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ABCC0" w14:textId="5498079C" w:rsidR="00E91D48" w:rsidRPr="00E91D48" w:rsidRDefault="00910FA4" w:rsidP="00E91D48">
      <w:pPr>
        <w:pStyle w:val="DokumentObsah"/>
        <w:rPr>
          <w:bCs/>
          <w:sz w:val="36"/>
          <w:szCs w:val="48"/>
        </w:rPr>
      </w:pPr>
      <w:bookmarkStart w:id="0" w:name="_GoBack"/>
      <w:r>
        <w:rPr>
          <w:bCs/>
          <w:sz w:val="32"/>
          <w:szCs w:val="48"/>
        </w:rPr>
        <w:t xml:space="preserve">Výzkum: Pro potraviny chodíme </w:t>
      </w:r>
      <w:r w:rsidR="00557995">
        <w:rPr>
          <w:bCs/>
          <w:sz w:val="32"/>
          <w:szCs w:val="48"/>
        </w:rPr>
        <w:t>nejradši</w:t>
      </w:r>
      <w:r>
        <w:rPr>
          <w:bCs/>
          <w:sz w:val="32"/>
          <w:szCs w:val="48"/>
        </w:rPr>
        <w:t xml:space="preserve"> do supermarketu, 9 z 10 Čechů zajímá země původu produktů</w:t>
      </w:r>
      <w:bookmarkEnd w:id="0"/>
      <w:r w:rsidR="00624703">
        <w:rPr>
          <w:bCs/>
          <w:sz w:val="36"/>
          <w:szCs w:val="48"/>
        </w:rPr>
        <w:br/>
      </w:r>
      <w:r>
        <w:rPr>
          <w:b w:val="0"/>
          <w:bCs/>
          <w:sz w:val="28"/>
          <w:szCs w:val="48"/>
        </w:rPr>
        <w:t xml:space="preserve">Kaufland vede žebříček inzerentů z řad </w:t>
      </w:r>
      <w:r w:rsidR="004E79DD">
        <w:rPr>
          <w:b w:val="0"/>
          <w:bCs/>
          <w:sz w:val="28"/>
          <w:szCs w:val="48"/>
        </w:rPr>
        <w:t>širokosortimentních</w:t>
      </w:r>
      <w:r>
        <w:rPr>
          <w:b w:val="0"/>
          <w:bCs/>
          <w:sz w:val="28"/>
          <w:szCs w:val="48"/>
        </w:rPr>
        <w:t xml:space="preserve"> řetězců</w:t>
      </w:r>
      <w:r w:rsidR="005A4315">
        <w:rPr>
          <w:b w:val="0"/>
          <w:bCs/>
          <w:sz w:val="28"/>
          <w:szCs w:val="48"/>
        </w:rPr>
        <w:t xml:space="preserve"> </w:t>
      </w:r>
    </w:p>
    <w:p w14:paraId="73F08954" w14:textId="58B0CCB7" w:rsidR="005100EA" w:rsidRPr="005100EA" w:rsidRDefault="005100EA" w:rsidP="005100EA">
      <w:pPr>
        <w:spacing w:after="240" w:line="360" w:lineRule="exact"/>
        <w:jc w:val="both"/>
        <w:rPr>
          <w:rFonts w:ascii="Calibri" w:hAnsi="Calibri" w:cs="Tahoma"/>
          <w:b/>
          <w:bCs/>
          <w:i/>
          <w:iCs/>
          <w:noProof/>
          <w:color w:val="000000" w:themeColor="text1"/>
        </w:rPr>
      </w:pPr>
      <w:r w:rsidRPr="005100EA">
        <w:rPr>
          <w:rFonts w:ascii="Calibri" w:hAnsi="Calibri" w:cs="Tahoma"/>
          <w:b/>
          <w:bCs/>
          <w:i/>
          <w:iCs/>
          <w:noProof/>
          <w:color w:val="000000" w:themeColor="text1"/>
        </w:rPr>
        <w:t>Nákup potravin řeší naprostá většina Čechů v supermarketu a pro tři čtvrtiny obyvatel je to dokonce nejoblíbenější místo, kde tyto produkty nakupují. Vzhledem k tomu, jaké faktory ovlivňují výběr obchodu, se není čemu divit: pro zhruba 6 z 10 Čechů je důle</w:t>
      </w:r>
      <w:r w:rsidR="00AF1F84">
        <w:rPr>
          <w:rFonts w:ascii="Calibri" w:hAnsi="Calibri" w:cs="Tahoma"/>
          <w:b/>
          <w:bCs/>
          <w:i/>
          <w:iCs/>
          <w:noProof/>
          <w:color w:val="000000" w:themeColor="text1"/>
        </w:rPr>
        <w:t>žitá jeho blízkost. P</w:t>
      </w:r>
      <w:r w:rsidRPr="005100EA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odobný počet lidí uvedl také ceny, akce a slevy nebo kvalitu a čerstvost potravin. Co se týče země původu potravin, tak ta dnes (alespoň u některých produktů) zajímá skoro 9 z 10 zákazníků – a nepřekvapivě u nás vítězí v popularitě produkty z Česka, naopak nejméně stojíme o produkty z Polska a jen 7 % lidí preferuje potraviny odjinud než z Evropy. Nemalá část lidí je také ochotna si za potraviny z preferované země připlatit. </w:t>
      </w:r>
    </w:p>
    <w:p w14:paraId="239FE647" w14:textId="65AC63A7" w:rsidR="00E91D48" w:rsidRDefault="00E91D48" w:rsidP="003E64B8">
      <w:pPr>
        <w:spacing w:after="240" w:line="360" w:lineRule="exact"/>
        <w:jc w:val="both"/>
        <w:rPr>
          <w:rFonts w:ascii="Calibri" w:hAnsi="Calibri" w:cs="Tahoma"/>
          <w:b/>
          <w:bCs/>
          <w:i/>
          <w:noProof/>
          <w:color w:val="000000" w:themeColor="text1"/>
        </w:rPr>
      </w:pPr>
      <w:r w:rsidRPr="00E91D48">
        <w:rPr>
          <w:rFonts w:ascii="Calibri" w:hAnsi="Calibri" w:cs="Tahoma"/>
          <w:b/>
          <w:bCs/>
          <w:i/>
          <w:noProof/>
          <w:color w:val="000000" w:themeColor="text1"/>
        </w:rPr>
        <w:t xml:space="preserve">Výzkum realizovala společnost Nielsen Admosphere metodou online sběru na vzorku </w:t>
      </w:r>
      <w:r w:rsidR="004D2506">
        <w:rPr>
          <w:rFonts w:ascii="Calibri" w:hAnsi="Calibri" w:cs="Tahoma"/>
          <w:b/>
          <w:bCs/>
          <w:i/>
          <w:noProof/>
          <w:color w:val="000000" w:themeColor="text1"/>
        </w:rPr>
        <w:t>pěti set</w:t>
      </w:r>
      <w:r w:rsidR="006106E0">
        <w:rPr>
          <w:rFonts w:ascii="Calibri" w:hAnsi="Calibri" w:cs="Tahoma"/>
          <w:b/>
          <w:bCs/>
          <w:i/>
          <w:noProof/>
          <w:color w:val="000000" w:themeColor="text1"/>
        </w:rPr>
        <w:t xml:space="preserve"> </w:t>
      </w:r>
      <w:r w:rsidRPr="00E91D48">
        <w:rPr>
          <w:rFonts w:ascii="Calibri" w:hAnsi="Calibri" w:cs="Tahoma"/>
          <w:b/>
          <w:bCs/>
          <w:i/>
          <w:noProof/>
          <w:color w:val="000000" w:themeColor="text1"/>
        </w:rPr>
        <w:t>respondentů z internetové populace Česk</w:t>
      </w:r>
      <w:r w:rsidR="006106E0">
        <w:rPr>
          <w:rFonts w:ascii="Calibri" w:hAnsi="Calibri" w:cs="Tahoma"/>
          <w:b/>
          <w:bCs/>
          <w:i/>
          <w:noProof/>
          <w:color w:val="000000" w:themeColor="text1"/>
        </w:rPr>
        <w:t>ého národního panelu starších 1</w:t>
      </w:r>
      <w:r w:rsidR="004D2506">
        <w:rPr>
          <w:rFonts w:ascii="Calibri" w:hAnsi="Calibri" w:cs="Tahoma"/>
          <w:b/>
          <w:bCs/>
          <w:i/>
          <w:noProof/>
          <w:color w:val="000000" w:themeColor="text1"/>
        </w:rPr>
        <w:t>5</w:t>
      </w:r>
      <w:r w:rsidRPr="00E91D48">
        <w:rPr>
          <w:rFonts w:ascii="Calibri" w:hAnsi="Calibri" w:cs="Tahoma"/>
          <w:b/>
          <w:bCs/>
          <w:i/>
          <w:noProof/>
          <w:color w:val="000000" w:themeColor="text1"/>
        </w:rPr>
        <w:t xml:space="preserve"> let.</w:t>
      </w:r>
    </w:p>
    <w:p w14:paraId="2177FB53" w14:textId="1F7823F1" w:rsidR="005A4315" w:rsidRPr="00E91D48" w:rsidRDefault="005100EA" w:rsidP="003E64B8">
      <w:pPr>
        <w:spacing w:after="240" w:line="360" w:lineRule="exact"/>
        <w:jc w:val="both"/>
        <w:rPr>
          <w:rFonts w:ascii="Calibri" w:hAnsi="Calibri" w:cs="Tahoma"/>
          <w:b/>
          <w:bCs/>
          <w:i/>
          <w:noProof/>
          <w:color w:val="000000" w:themeColor="text1"/>
        </w:rPr>
      </w:pPr>
      <w:r>
        <w:rPr>
          <w:rFonts w:ascii="Calibri" w:hAnsi="Calibri" w:cs="Tahoma"/>
          <w:b/>
          <w:bCs/>
          <w:i/>
          <w:iCs/>
          <w:noProof/>
          <w:color w:val="000000" w:themeColor="text1"/>
        </w:rPr>
        <w:t>Závěry výzkumu dále</w:t>
      </w:r>
      <w:r w:rsidR="005A4315"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 doplňují data z monitoringu reklamy Ad Intel společnosti Nielsen Admosphere, podle kterých byl největším inzerentem </w:t>
      </w:r>
      <w:r w:rsidR="004E79DD">
        <w:rPr>
          <w:rFonts w:ascii="Calibri" w:hAnsi="Calibri" w:cs="Tahoma"/>
          <w:b/>
          <w:bCs/>
          <w:i/>
          <w:iCs/>
          <w:noProof/>
          <w:color w:val="000000" w:themeColor="text1"/>
        </w:rPr>
        <w:t>v oblasti širokosortimentních</w:t>
      </w:r>
      <w:r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 řetězc</w:t>
      </w:r>
      <w:r w:rsidR="004E79DD">
        <w:rPr>
          <w:rFonts w:ascii="Calibri" w:hAnsi="Calibri" w:cs="Tahoma"/>
          <w:b/>
          <w:bCs/>
          <w:i/>
          <w:iCs/>
          <w:noProof/>
          <w:color w:val="000000" w:themeColor="text1"/>
        </w:rPr>
        <w:t>ů</w:t>
      </w:r>
      <w:r>
        <w:rPr>
          <w:rFonts w:ascii="Calibri" w:hAnsi="Calibri" w:cs="Tahoma"/>
          <w:b/>
          <w:bCs/>
          <w:i/>
          <w:iCs/>
          <w:noProof/>
          <w:color w:val="000000" w:themeColor="text1"/>
        </w:rPr>
        <w:t xml:space="preserve"> od začátku roku Kaufland.</w:t>
      </w:r>
    </w:p>
    <w:p w14:paraId="12D48366" w14:textId="3DBA2004" w:rsidR="005100EA" w:rsidRPr="005100EA" w:rsidRDefault="005100EA" w:rsidP="005100EA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 w:rsidRPr="005100EA">
        <w:rPr>
          <w:rFonts w:ascii="Calibri" w:hAnsi="Calibri" w:cs="Tahoma"/>
          <w:bCs/>
          <w:iCs/>
          <w:noProof/>
          <w:color w:val="000000" w:themeColor="text1"/>
        </w:rPr>
        <w:t xml:space="preserve">Supermarketům a hypermarketům se v Česku opravdu daří. </w:t>
      </w:r>
      <w:r w:rsidRPr="00557995">
        <w:rPr>
          <w:rFonts w:ascii="Calibri" w:hAnsi="Calibri" w:cs="Tahoma"/>
          <w:b/>
          <w:bCs/>
          <w:iCs/>
          <w:noProof/>
          <w:color w:val="000000" w:themeColor="text1"/>
        </w:rPr>
        <w:t>97 % Čechů  tam nakupuje potraviny alespoň někdy</w:t>
      </w:r>
      <w:r w:rsidR="00557995">
        <w:rPr>
          <w:rFonts w:ascii="Calibri" w:hAnsi="Calibri" w:cs="Tahoma"/>
          <w:bCs/>
          <w:iCs/>
          <w:noProof/>
          <w:color w:val="000000" w:themeColor="text1"/>
        </w:rPr>
        <w:t xml:space="preserve"> </w:t>
      </w:r>
      <w:r w:rsidR="00557995" w:rsidRPr="005100EA">
        <w:rPr>
          <w:rFonts w:ascii="Calibri" w:hAnsi="Calibri" w:cs="Tahoma"/>
          <w:bCs/>
          <w:iCs/>
          <w:noProof/>
          <w:color w:val="000000" w:themeColor="text1"/>
        </w:rPr>
        <w:t>(bez větších rozdílů v jednotlivých sociodemografických kategoriích)</w:t>
      </w:r>
      <w:r w:rsidRPr="005100EA">
        <w:rPr>
          <w:rFonts w:ascii="Calibri" w:hAnsi="Calibri" w:cs="Tahoma"/>
          <w:bCs/>
          <w:iCs/>
          <w:noProof/>
          <w:color w:val="000000" w:themeColor="text1"/>
        </w:rPr>
        <w:t xml:space="preserve">. Skoro dvě třetiny respondentů pak nakupují v malých kamenných obchodech. Zde je patrný pouze rozdíl mezi obyvateli </w:t>
      </w:r>
      <w:r w:rsidR="00557995">
        <w:rPr>
          <w:rFonts w:ascii="Calibri" w:hAnsi="Calibri" w:cs="Tahoma"/>
          <w:bCs/>
          <w:iCs/>
          <w:noProof/>
          <w:color w:val="000000" w:themeColor="text1"/>
        </w:rPr>
        <w:t xml:space="preserve">z </w:t>
      </w:r>
      <w:r w:rsidRPr="005100EA">
        <w:rPr>
          <w:rFonts w:ascii="Calibri" w:hAnsi="Calibri" w:cs="Tahoma"/>
          <w:bCs/>
          <w:iCs/>
          <w:noProof/>
          <w:color w:val="000000" w:themeColor="text1"/>
        </w:rPr>
        <w:t>různě velkých</w:t>
      </w:r>
      <w:r w:rsidR="00557995">
        <w:rPr>
          <w:rFonts w:ascii="Calibri" w:hAnsi="Calibri" w:cs="Tahoma"/>
          <w:bCs/>
          <w:iCs/>
          <w:noProof/>
          <w:color w:val="000000" w:themeColor="text1"/>
        </w:rPr>
        <w:t xml:space="preserve"> měst:</w:t>
      </w:r>
      <w:r w:rsidRPr="005100EA">
        <w:rPr>
          <w:rFonts w:ascii="Calibri" w:hAnsi="Calibri" w:cs="Tahoma"/>
          <w:bCs/>
          <w:iCs/>
          <w:noProof/>
          <w:color w:val="000000" w:themeColor="text1"/>
        </w:rPr>
        <w:t xml:space="preserve"> </w:t>
      </w:r>
      <w:r w:rsidR="00557995">
        <w:rPr>
          <w:rFonts w:ascii="Calibri" w:hAnsi="Calibri" w:cs="Tahoma"/>
          <w:bCs/>
          <w:iCs/>
          <w:noProof/>
          <w:color w:val="000000" w:themeColor="text1"/>
        </w:rPr>
        <w:t>chodit nakupovat do malých obchodů</w:t>
      </w:r>
      <w:r w:rsidR="00557995" w:rsidRPr="005100EA">
        <w:rPr>
          <w:rFonts w:ascii="Calibri" w:hAnsi="Calibri" w:cs="Tahoma"/>
          <w:bCs/>
          <w:iCs/>
          <w:noProof/>
          <w:color w:val="000000" w:themeColor="text1"/>
        </w:rPr>
        <w:t xml:space="preserve"> </w:t>
      </w:r>
      <w:r w:rsidR="00557995">
        <w:rPr>
          <w:rFonts w:ascii="Calibri" w:hAnsi="Calibri" w:cs="Tahoma"/>
          <w:bCs/>
          <w:iCs/>
          <w:noProof/>
          <w:color w:val="000000" w:themeColor="text1"/>
        </w:rPr>
        <w:t xml:space="preserve">je </w:t>
      </w:r>
      <w:r w:rsidRPr="005100EA">
        <w:rPr>
          <w:rFonts w:ascii="Calibri" w:hAnsi="Calibri" w:cs="Tahoma"/>
          <w:bCs/>
          <w:iCs/>
          <w:noProof/>
          <w:color w:val="000000" w:themeColor="text1"/>
        </w:rPr>
        <w:t xml:space="preserve">ve velkých městech výrazně méně obvyklé než na vesnicích či </w:t>
      </w:r>
      <w:r w:rsidR="00557995">
        <w:rPr>
          <w:rFonts w:ascii="Calibri" w:hAnsi="Calibri" w:cs="Tahoma"/>
          <w:bCs/>
          <w:iCs/>
          <w:noProof/>
          <w:color w:val="000000" w:themeColor="text1"/>
        </w:rPr>
        <w:t xml:space="preserve">v </w:t>
      </w:r>
      <w:r w:rsidRPr="005100EA">
        <w:rPr>
          <w:rFonts w:ascii="Calibri" w:hAnsi="Calibri" w:cs="Tahoma"/>
          <w:bCs/>
          <w:iCs/>
          <w:noProof/>
          <w:color w:val="000000" w:themeColor="text1"/>
        </w:rPr>
        <w:t xml:space="preserve">menších městech. </w:t>
      </w:r>
      <w:r w:rsidR="00557995">
        <w:rPr>
          <w:rFonts w:ascii="Calibri" w:hAnsi="Calibri" w:cs="Tahoma"/>
          <w:bCs/>
          <w:iCs/>
          <w:noProof/>
          <w:color w:val="000000" w:themeColor="text1"/>
        </w:rPr>
        <w:t>N</w:t>
      </w:r>
      <w:r w:rsidR="00557995" w:rsidRPr="005100EA">
        <w:rPr>
          <w:rFonts w:ascii="Calibri" w:hAnsi="Calibri" w:cs="Tahoma"/>
          <w:bCs/>
          <w:iCs/>
          <w:noProof/>
          <w:color w:val="000000" w:themeColor="text1"/>
        </w:rPr>
        <w:t xml:space="preserve">a farmářských trzích </w:t>
      </w:r>
      <w:r w:rsidR="00557995">
        <w:rPr>
          <w:rFonts w:ascii="Calibri" w:hAnsi="Calibri" w:cs="Tahoma"/>
          <w:bCs/>
          <w:iCs/>
          <w:noProof/>
          <w:color w:val="000000" w:themeColor="text1"/>
        </w:rPr>
        <w:t>dále nakupuje s</w:t>
      </w:r>
      <w:r w:rsidRPr="005100EA">
        <w:rPr>
          <w:rFonts w:ascii="Calibri" w:hAnsi="Calibri" w:cs="Tahoma"/>
          <w:bCs/>
          <w:iCs/>
          <w:noProof/>
          <w:color w:val="000000" w:themeColor="text1"/>
        </w:rPr>
        <w:t>koro třetina dotázaných</w:t>
      </w:r>
      <w:r w:rsidR="00557995">
        <w:rPr>
          <w:rFonts w:ascii="Calibri" w:hAnsi="Calibri" w:cs="Tahoma"/>
          <w:bCs/>
          <w:iCs/>
          <w:noProof/>
          <w:color w:val="000000" w:themeColor="text1"/>
        </w:rPr>
        <w:t xml:space="preserve"> </w:t>
      </w:r>
      <w:r w:rsidRPr="005100EA">
        <w:rPr>
          <w:rFonts w:ascii="Calibri" w:hAnsi="Calibri" w:cs="Tahoma"/>
          <w:bCs/>
          <w:iCs/>
          <w:noProof/>
          <w:color w:val="000000" w:themeColor="text1"/>
        </w:rPr>
        <w:t xml:space="preserve">– </w:t>
      </w:r>
      <w:r w:rsidR="0077190F">
        <w:rPr>
          <w:rFonts w:ascii="Calibri" w:hAnsi="Calibri" w:cs="Tahoma"/>
          <w:bCs/>
          <w:iCs/>
          <w:noProof/>
          <w:color w:val="000000" w:themeColor="text1"/>
        </w:rPr>
        <w:t xml:space="preserve">častěji </w:t>
      </w:r>
      <w:r w:rsidRPr="005100EA">
        <w:rPr>
          <w:rFonts w:ascii="Calibri" w:hAnsi="Calibri" w:cs="Tahoma"/>
          <w:bCs/>
          <w:iCs/>
          <w:noProof/>
          <w:color w:val="000000" w:themeColor="text1"/>
        </w:rPr>
        <w:t>ženy</w:t>
      </w:r>
      <w:r w:rsidR="00082EDC">
        <w:rPr>
          <w:rFonts w:ascii="Calibri" w:hAnsi="Calibri" w:cs="Tahoma"/>
          <w:bCs/>
          <w:iCs/>
          <w:noProof/>
          <w:color w:val="000000" w:themeColor="text1"/>
        </w:rPr>
        <w:t xml:space="preserve"> než muži</w:t>
      </w:r>
      <w:r w:rsidRPr="005100EA">
        <w:rPr>
          <w:rFonts w:ascii="Calibri" w:hAnsi="Calibri" w:cs="Tahoma"/>
          <w:bCs/>
          <w:iCs/>
          <w:noProof/>
          <w:color w:val="000000" w:themeColor="text1"/>
        </w:rPr>
        <w:t xml:space="preserve"> a respondent</w:t>
      </w:r>
      <w:r w:rsidR="0077190F">
        <w:rPr>
          <w:rFonts w:ascii="Calibri" w:hAnsi="Calibri" w:cs="Tahoma"/>
          <w:bCs/>
          <w:iCs/>
          <w:noProof/>
          <w:color w:val="000000" w:themeColor="text1"/>
        </w:rPr>
        <w:t>i</w:t>
      </w:r>
      <w:r w:rsidRPr="005100EA">
        <w:rPr>
          <w:rFonts w:ascii="Calibri" w:hAnsi="Calibri" w:cs="Tahoma"/>
          <w:bCs/>
          <w:iCs/>
          <w:noProof/>
          <w:color w:val="000000" w:themeColor="text1"/>
        </w:rPr>
        <w:t xml:space="preserve"> z měst. </w:t>
      </w:r>
    </w:p>
    <w:p w14:paraId="06E3B2F8" w14:textId="7510A6A9" w:rsidR="005100EA" w:rsidRPr="005100EA" w:rsidRDefault="00910FA4" w:rsidP="005100EA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2336" behindDoc="0" locked="0" layoutInCell="1" allowOverlap="1" wp14:anchorId="67ABB267" wp14:editId="3E5916D4">
            <wp:simplePos x="0" y="0"/>
            <wp:positionH relativeFrom="column">
              <wp:posOffset>-109856</wp:posOffset>
            </wp:positionH>
            <wp:positionV relativeFrom="paragraph">
              <wp:posOffset>417</wp:posOffset>
            </wp:positionV>
            <wp:extent cx="5897244" cy="4051812"/>
            <wp:effectExtent l="0" t="0" r="8890" b="635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921" cy="40577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7151">
        <w:rPr>
          <w:rFonts w:ascii="Calibri" w:hAnsi="Calibri" w:cs="Tahoma"/>
          <w:b/>
          <w:bCs/>
          <w:iCs/>
          <w:noProof/>
          <w:color w:val="000000" w:themeColor="text1"/>
        </w:rPr>
        <w:br/>
      </w:r>
      <w:r w:rsidR="005100EA" w:rsidRPr="00557995">
        <w:rPr>
          <w:rFonts w:ascii="Calibri" w:hAnsi="Calibri" w:cs="Tahoma"/>
          <w:b/>
          <w:bCs/>
          <w:iCs/>
          <w:noProof/>
          <w:color w:val="000000" w:themeColor="text1"/>
        </w:rPr>
        <w:t>V supermarketu také respondenti nakupují potraviny nejraději</w:t>
      </w:r>
      <w:r w:rsidR="005100EA" w:rsidRPr="005100EA">
        <w:rPr>
          <w:rFonts w:ascii="Calibri" w:hAnsi="Calibri" w:cs="Tahoma"/>
          <w:bCs/>
          <w:iCs/>
          <w:noProof/>
          <w:color w:val="000000" w:themeColor="text1"/>
        </w:rPr>
        <w:t>, odpověděly tak tři čtvrtiny z nich. Až daleko za ním jsou v žebříčku oblíbenosti malý kamenný obchod (13 %) a farmářský trh (6 %).</w:t>
      </w:r>
    </w:p>
    <w:p w14:paraId="68558AB7" w14:textId="2CC96F44" w:rsidR="005100EA" w:rsidRPr="005100EA" w:rsidRDefault="005100EA" w:rsidP="005100EA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 w:rsidRPr="005100EA">
        <w:rPr>
          <w:rFonts w:ascii="Calibri" w:hAnsi="Calibri" w:cs="Tahoma"/>
          <w:bCs/>
          <w:iCs/>
          <w:noProof/>
          <w:color w:val="000000" w:themeColor="text1"/>
        </w:rPr>
        <w:t xml:space="preserve">A co je při výběru obchodu s potravinami pro respondenty důležité? </w:t>
      </w:r>
      <w:r w:rsidRPr="00FF4F2F">
        <w:rPr>
          <w:rFonts w:ascii="Calibri" w:hAnsi="Calibri" w:cs="Tahoma"/>
          <w:b/>
          <w:bCs/>
          <w:iCs/>
          <w:noProof/>
          <w:color w:val="000000" w:themeColor="text1"/>
        </w:rPr>
        <w:t>Zejména dostupnost (64 %), ceny, akce a slevy daného obchodu (63 %) a kvalita potravin a jejich čerstvost (62 %)</w:t>
      </w:r>
      <w:r w:rsidRPr="005100EA">
        <w:rPr>
          <w:rFonts w:ascii="Calibri" w:hAnsi="Calibri" w:cs="Tahoma"/>
          <w:bCs/>
          <w:iCs/>
          <w:noProof/>
          <w:color w:val="000000" w:themeColor="text1"/>
        </w:rPr>
        <w:t xml:space="preserve">. Mezi nejméně zmiňované faktory patří vytíženost obchodu z pohledu počtu zákazníků na prodejně (12 %) a moc důležitá pro Čechy není ani dostupnost specifického zboží jako produktů v bio kvalitě, bezlaktózových výrobků a podobně (15 %). </w:t>
      </w:r>
    </w:p>
    <w:p w14:paraId="34B77848" w14:textId="1A6B359B" w:rsidR="005100EA" w:rsidRDefault="005100EA" w:rsidP="005100EA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 w:rsidRPr="005100EA">
        <w:rPr>
          <w:rFonts w:ascii="Calibri" w:hAnsi="Calibri" w:cs="Tahoma"/>
          <w:bCs/>
          <w:iCs/>
          <w:noProof/>
          <w:color w:val="000000" w:themeColor="text1"/>
        </w:rPr>
        <w:t>Druhá část online výzkumu Nielsen Admosphere se zaměřila na původ potravin – zda se o něj lidé zajímají, jaké země preferují a zda jsou ochotni si za výrobky z</w:t>
      </w:r>
      <w:r w:rsidR="00FF4F2F">
        <w:rPr>
          <w:rFonts w:ascii="Calibri" w:hAnsi="Calibri" w:cs="Tahoma"/>
          <w:bCs/>
          <w:iCs/>
          <w:noProof/>
          <w:color w:val="000000" w:themeColor="text1"/>
        </w:rPr>
        <w:t> </w:t>
      </w:r>
      <w:r w:rsidRPr="005100EA">
        <w:rPr>
          <w:rFonts w:ascii="Calibri" w:hAnsi="Calibri" w:cs="Tahoma"/>
          <w:bCs/>
          <w:iCs/>
          <w:noProof/>
          <w:color w:val="000000" w:themeColor="text1"/>
        </w:rPr>
        <w:t>dané</w:t>
      </w:r>
      <w:r w:rsidR="00FF4F2F">
        <w:rPr>
          <w:rFonts w:ascii="Calibri" w:hAnsi="Calibri" w:cs="Tahoma"/>
          <w:bCs/>
          <w:iCs/>
          <w:noProof/>
          <w:color w:val="000000" w:themeColor="text1"/>
        </w:rPr>
        <w:t>ho státu</w:t>
      </w:r>
      <w:r w:rsidRPr="005100EA">
        <w:rPr>
          <w:rFonts w:ascii="Calibri" w:hAnsi="Calibri" w:cs="Tahoma"/>
          <w:bCs/>
          <w:iCs/>
          <w:noProof/>
          <w:color w:val="000000" w:themeColor="text1"/>
        </w:rPr>
        <w:t xml:space="preserve"> připlatit. Ukazuje se, že </w:t>
      </w:r>
      <w:r w:rsidRPr="00FF4F2F">
        <w:rPr>
          <w:rFonts w:ascii="Calibri" w:hAnsi="Calibri" w:cs="Tahoma"/>
          <w:b/>
          <w:bCs/>
          <w:iCs/>
          <w:noProof/>
          <w:color w:val="000000" w:themeColor="text1"/>
        </w:rPr>
        <w:t>země původu zajímá 85 % dotázaných</w:t>
      </w:r>
      <w:r w:rsidRPr="005100EA">
        <w:rPr>
          <w:rFonts w:ascii="Calibri" w:hAnsi="Calibri" w:cs="Tahoma"/>
          <w:bCs/>
          <w:iCs/>
          <w:noProof/>
          <w:color w:val="000000" w:themeColor="text1"/>
        </w:rPr>
        <w:t>: 41 % se o ni zajímá u všech nebo u většiny kupovaných potravin, 44 % ji řeší pouze u některých produktů. Jen 15 % nezajímá země původu nikdy.</w:t>
      </w:r>
    </w:p>
    <w:p w14:paraId="4219F8D6" w14:textId="5A6EE664" w:rsidR="00910FA4" w:rsidRDefault="00910FA4" w:rsidP="005100EA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</w:p>
    <w:p w14:paraId="6B8971A7" w14:textId="77777777" w:rsidR="00637151" w:rsidRPr="005100EA" w:rsidRDefault="00637151" w:rsidP="005100EA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</w:p>
    <w:p w14:paraId="09403269" w14:textId="77777777" w:rsidR="00FF4F2F" w:rsidRDefault="00FF4F2F" w:rsidP="005100EA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</w:p>
    <w:p w14:paraId="7D8E27E9" w14:textId="3F6E65B2" w:rsidR="005100EA" w:rsidRPr="005100EA" w:rsidRDefault="00910FA4" w:rsidP="005100EA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>
        <w:rPr>
          <w:rFonts w:ascii="Calibri" w:hAnsi="Calibri" w:cs="Tahoma"/>
          <w:bCs/>
          <w:iCs/>
          <w:noProof/>
          <w:color w:val="000000" w:themeColor="text1"/>
        </w:rPr>
        <w:lastRenderedPageBreak/>
        <w:br/>
      </w:r>
      <w:r w:rsidR="005100EA" w:rsidRPr="005100EA">
        <w:rPr>
          <w:rFonts w:ascii="Calibri" w:hAnsi="Calibri" w:cs="Tahoma"/>
          <w:bCs/>
          <w:iCs/>
          <w:noProof/>
          <w:color w:val="000000" w:themeColor="text1"/>
        </w:rPr>
        <w:t xml:space="preserve">U 92 % z těch dotázaných, kteří výše odpověděli, že je země původu potravin zajímá, </w:t>
      </w:r>
      <w:r w:rsidR="005100EA" w:rsidRPr="00FF4F2F">
        <w:rPr>
          <w:rFonts w:ascii="Calibri" w:hAnsi="Calibri" w:cs="Tahoma"/>
          <w:b/>
          <w:bCs/>
          <w:iCs/>
          <w:noProof/>
          <w:color w:val="000000" w:themeColor="text1"/>
        </w:rPr>
        <w:t>jsou nejžádanější potraviny z Česka</w:t>
      </w:r>
      <w:r w:rsidR="005100EA" w:rsidRPr="005100EA">
        <w:rPr>
          <w:rFonts w:ascii="Calibri" w:hAnsi="Calibri" w:cs="Tahoma"/>
          <w:bCs/>
          <w:iCs/>
          <w:noProof/>
          <w:color w:val="000000" w:themeColor="text1"/>
        </w:rPr>
        <w:t xml:space="preserve">. Druhou nejčastěji zmiňovanou zemí je Německo, které uvedlo 37 % respondentů. </w:t>
      </w:r>
      <w:r w:rsidR="00FF4F2F"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 wp14:anchorId="63507989" wp14:editId="1B163763">
            <wp:simplePos x="0" y="0"/>
            <wp:positionH relativeFrom="column">
              <wp:posOffset>1100455</wp:posOffset>
            </wp:positionH>
            <wp:positionV relativeFrom="paragraph">
              <wp:posOffset>98425</wp:posOffset>
            </wp:positionV>
            <wp:extent cx="3550920" cy="3676650"/>
            <wp:effectExtent l="0" t="0" r="0" b="0"/>
            <wp:wrapTopAndBottom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92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0EA" w:rsidRPr="005100EA">
        <w:rPr>
          <w:rFonts w:ascii="Calibri" w:hAnsi="Calibri" w:cs="Tahoma"/>
          <w:bCs/>
          <w:iCs/>
          <w:noProof/>
          <w:color w:val="000000" w:themeColor="text1"/>
        </w:rPr>
        <w:t>Potravinám ze sousedního Slovenska pak dává přednost 26 % lidí. Nejhůře ze sousedních zemí dopadlo Polsko (uvedla ho 4 % dotázaných); Rakousko preferuje jako zemi původu výrobků 15 % lidí. 9 % pak uvedlo evropské země mimo států sousedících s Českou republikou a jen 7 % preferuje produkty z jiných než evropských zemí.</w:t>
      </w:r>
    </w:p>
    <w:p w14:paraId="519E19F8" w14:textId="1DCF0645" w:rsidR="005100EA" w:rsidRPr="005100EA" w:rsidRDefault="005100EA" w:rsidP="005100EA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 w:rsidRPr="005100EA">
        <w:rPr>
          <w:rFonts w:ascii="Calibri" w:hAnsi="Calibri" w:cs="Tahoma"/>
          <w:bCs/>
          <w:iCs/>
          <w:noProof/>
          <w:color w:val="000000" w:themeColor="text1"/>
        </w:rPr>
        <w:t xml:space="preserve">Ti, kteří uvedli nějakou zemi původu potravin, které dávají přednost, </w:t>
      </w:r>
      <w:r w:rsidR="00FF4F2F">
        <w:rPr>
          <w:rFonts w:ascii="Calibri" w:hAnsi="Calibri" w:cs="Tahoma"/>
          <w:bCs/>
          <w:iCs/>
          <w:noProof/>
          <w:color w:val="000000" w:themeColor="text1"/>
        </w:rPr>
        <w:t>měli dále uvést</w:t>
      </w:r>
      <w:r w:rsidRPr="005100EA">
        <w:rPr>
          <w:rFonts w:ascii="Calibri" w:hAnsi="Calibri" w:cs="Tahoma"/>
          <w:bCs/>
          <w:iCs/>
          <w:noProof/>
          <w:color w:val="000000" w:themeColor="text1"/>
        </w:rPr>
        <w:t xml:space="preserve">, jestli jsou ochotni si za potraviny z preferovaného státu připlatit. </w:t>
      </w:r>
      <w:r w:rsidRPr="00FF4F2F">
        <w:rPr>
          <w:rFonts w:ascii="Calibri" w:hAnsi="Calibri" w:cs="Tahoma"/>
          <w:b/>
          <w:bCs/>
          <w:iCs/>
          <w:noProof/>
          <w:color w:val="000000" w:themeColor="text1"/>
        </w:rPr>
        <w:t xml:space="preserve">70 % respondentů je ochotných v takovém případě </w:t>
      </w:r>
      <w:r w:rsidR="00FF4F2F">
        <w:rPr>
          <w:rFonts w:ascii="Calibri" w:hAnsi="Calibri" w:cs="Tahoma"/>
          <w:b/>
          <w:bCs/>
          <w:iCs/>
          <w:noProof/>
          <w:color w:val="000000" w:themeColor="text1"/>
        </w:rPr>
        <w:t>zaplatit více</w:t>
      </w:r>
      <w:r w:rsidRPr="005100EA">
        <w:rPr>
          <w:rFonts w:ascii="Calibri" w:hAnsi="Calibri" w:cs="Tahoma"/>
          <w:bCs/>
          <w:iCs/>
          <w:noProof/>
          <w:color w:val="000000" w:themeColor="text1"/>
        </w:rPr>
        <w:t xml:space="preserve">, zbytek se k této otázce postavil záporně. </w:t>
      </w:r>
    </w:p>
    <w:p w14:paraId="3234B597" w14:textId="2D6D602E" w:rsidR="005A4315" w:rsidRPr="005A4315" w:rsidRDefault="005100EA" w:rsidP="00BD077C">
      <w:pPr>
        <w:spacing w:after="240" w:line="360" w:lineRule="exact"/>
        <w:jc w:val="both"/>
        <w:rPr>
          <w:rFonts w:ascii="Calibri" w:hAnsi="Calibri" w:cs="Tahoma"/>
          <w:b/>
          <w:bCs/>
          <w:iCs/>
          <w:noProof/>
          <w:color w:val="000000" w:themeColor="text1"/>
        </w:rPr>
      </w:pPr>
      <w:r>
        <w:rPr>
          <w:rFonts w:ascii="Calibri" w:hAnsi="Calibri" w:cs="Tahoma"/>
          <w:b/>
          <w:bCs/>
          <w:iCs/>
          <w:noProof/>
          <w:color w:val="000000" w:themeColor="text1"/>
        </w:rPr>
        <w:t xml:space="preserve">Inzerce </w:t>
      </w:r>
      <w:r w:rsidR="004E79DD">
        <w:rPr>
          <w:rFonts w:ascii="Calibri" w:hAnsi="Calibri" w:cs="Tahoma"/>
          <w:b/>
          <w:bCs/>
          <w:iCs/>
          <w:noProof/>
          <w:color w:val="000000" w:themeColor="text1"/>
        </w:rPr>
        <w:t>širokosortimentních</w:t>
      </w:r>
      <w:r>
        <w:rPr>
          <w:rFonts w:ascii="Calibri" w:hAnsi="Calibri" w:cs="Tahoma"/>
          <w:b/>
          <w:bCs/>
          <w:iCs/>
          <w:noProof/>
          <w:color w:val="000000" w:themeColor="text1"/>
        </w:rPr>
        <w:t xml:space="preserve"> řetězců</w:t>
      </w:r>
    </w:p>
    <w:p w14:paraId="70D6BF00" w14:textId="088F47AD" w:rsidR="0000715F" w:rsidRDefault="004E79DD" w:rsidP="00BD077C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>
        <w:rPr>
          <w:rFonts w:ascii="Calibri" w:hAnsi="Calibri" w:cs="Tahoma"/>
          <w:bCs/>
          <w:iCs/>
          <w:noProof/>
          <w:color w:val="000000" w:themeColor="text1"/>
        </w:rPr>
        <w:t>Mezi</w:t>
      </w:r>
      <w:r w:rsidR="0000715F">
        <w:rPr>
          <w:rFonts w:ascii="Calibri" w:hAnsi="Calibri" w:cs="Tahoma"/>
          <w:bCs/>
          <w:iCs/>
          <w:noProof/>
          <w:color w:val="000000" w:themeColor="text1"/>
        </w:rPr>
        <w:t xml:space="preserve"> řetězc</w:t>
      </w:r>
      <w:r>
        <w:rPr>
          <w:rFonts w:ascii="Calibri" w:hAnsi="Calibri" w:cs="Tahoma"/>
          <w:bCs/>
          <w:iCs/>
          <w:noProof/>
          <w:color w:val="000000" w:themeColor="text1"/>
        </w:rPr>
        <w:t>i</w:t>
      </w:r>
      <w:r w:rsidR="0000715F">
        <w:rPr>
          <w:rFonts w:ascii="Calibri" w:hAnsi="Calibri" w:cs="Tahoma"/>
          <w:bCs/>
          <w:iCs/>
          <w:noProof/>
          <w:color w:val="000000" w:themeColor="text1"/>
        </w:rPr>
        <w:t xml:space="preserve"> byl nejsilnějším inzerentem od začátku roku Kaufland, který umístil reklamu v hodnotě více než 1 miliardy korun. Druhý Albert využil inzertní prostor v hodnotě skoro 883 milionů korun a třetí Lidl inzeroval v hodnotě téměř 872 milionů korun. Hodnoty odpovídají ceníkovým cenám</w:t>
      </w:r>
      <w:r w:rsidR="00FF4F2F">
        <w:rPr>
          <w:rFonts w:ascii="Calibri" w:hAnsi="Calibri" w:cs="Tahoma"/>
          <w:bCs/>
          <w:iCs/>
          <w:noProof/>
          <w:color w:val="000000" w:themeColor="text1"/>
        </w:rPr>
        <w:t xml:space="preserve"> inzerce</w:t>
      </w:r>
      <w:r w:rsidR="0000715F">
        <w:rPr>
          <w:rFonts w:ascii="Calibri" w:hAnsi="Calibri" w:cs="Tahoma"/>
          <w:bCs/>
          <w:iCs/>
          <w:noProof/>
          <w:color w:val="000000" w:themeColor="text1"/>
        </w:rPr>
        <w:t>.</w:t>
      </w:r>
    </w:p>
    <w:p w14:paraId="55D6FCEA" w14:textId="24C4698C" w:rsidR="005A4315" w:rsidRDefault="005A4315" w:rsidP="00BD077C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</w:p>
    <w:p w14:paraId="1E11E984" w14:textId="303835A3" w:rsidR="004E79DD" w:rsidRDefault="004E79DD" w:rsidP="00BD077C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</w:p>
    <w:p w14:paraId="776E6908" w14:textId="23ED50F4" w:rsidR="004E79DD" w:rsidRDefault="00291D4A" w:rsidP="00BD077C">
      <w:pPr>
        <w:spacing w:after="240" w:line="360" w:lineRule="exact"/>
        <w:jc w:val="both"/>
        <w:rPr>
          <w:rFonts w:ascii="Calibri" w:hAnsi="Calibri" w:cs="Tahoma"/>
          <w:bCs/>
          <w:iCs/>
          <w:noProof/>
          <w:color w:val="000000" w:themeColor="text1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4384" behindDoc="0" locked="0" layoutInCell="1" allowOverlap="1" wp14:anchorId="6247625A" wp14:editId="544B4B43">
            <wp:simplePos x="0" y="0"/>
            <wp:positionH relativeFrom="column">
              <wp:posOffset>2882</wp:posOffset>
            </wp:positionH>
            <wp:positionV relativeFrom="paragraph">
              <wp:posOffset>-586</wp:posOffset>
            </wp:positionV>
            <wp:extent cx="5760720" cy="2455545"/>
            <wp:effectExtent l="0" t="0" r="0" b="1905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5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CE8FFD" w14:textId="3C1840FC" w:rsidR="00F05C36" w:rsidRPr="00C2072A" w:rsidRDefault="00F05C36" w:rsidP="00F05C36">
      <w:pPr>
        <w:spacing w:after="240" w:line="360" w:lineRule="exact"/>
        <w:contextualSpacing/>
        <w:rPr>
          <w:rFonts w:ascii="Calibri" w:hAnsi="Calibri"/>
        </w:rPr>
      </w:pPr>
      <w:r w:rsidRPr="00C2072A">
        <w:rPr>
          <w:rFonts w:ascii="Calibri" w:hAnsi="Calibri"/>
          <w:b/>
          <w:bCs/>
          <w:color w:val="FF9900"/>
        </w:rPr>
        <w:t>Eliška Morochovičová</w:t>
      </w:r>
      <w:r w:rsidRPr="00C2072A">
        <w:rPr>
          <w:rFonts w:ascii="Calibri" w:hAnsi="Calibri"/>
          <w:b/>
          <w:bCs/>
        </w:rPr>
        <w:t xml:space="preserve"> </w:t>
      </w:r>
      <w:r w:rsidRPr="00C2072A">
        <w:rPr>
          <w:rFonts w:ascii="Calibri" w:hAnsi="Calibri"/>
        </w:rPr>
        <w:t xml:space="preserve">| Public Relations </w:t>
      </w:r>
      <w:r w:rsidRPr="00C2072A">
        <w:rPr>
          <w:rFonts w:ascii="Calibri" w:hAnsi="Calibri"/>
        </w:rPr>
        <w:br/>
      </w:r>
      <w:hyperlink r:id="rId11" w:history="1">
        <w:r w:rsidRPr="00C2072A">
          <w:rPr>
            <w:rStyle w:val="Hypertextovodkaz"/>
            <w:rFonts w:ascii="Calibri" w:hAnsi="Calibri"/>
            <w:noProof/>
            <w:color w:val="auto"/>
          </w:rPr>
          <w:t>eliska.morochovicova@admosphere.cz</w:t>
        </w:r>
      </w:hyperlink>
    </w:p>
    <w:p w14:paraId="5676CCA1" w14:textId="08D3133A" w:rsidR="00F05C36" w:rsidRPr="00C2072A" w:rsidRDefault="00F05C36" w:rsidP="00F05C36">
      <w:pPr>
        <w:spacing w:after="240" w:line="360" w:lineRule="exact"/>
        <w:contextualSpacing/>
        <w:rPr>
          <w:rStyle w:val="Hypertextovodkaz"/>
          <w:rFonts w:ascii="Calibri" w:hAnsi="Calibri"/>
          <w:noProof/>
          <w:color w:val="auto"/>
        </w:rPr>
      </w:pPr>
      <w:r w:rsidRPr="00C2072A">
        <w:rPr>
          <w:rFonts w:ascii="Calibri" w:hAnsi="Calibri"/>
        </w:rPr>
        <w:t xml:space="preserve">Nielsen Admosphere, a.s.| Českobratrská 2778/1 | 130 00 Praha 3 | tel.: +420 222 717 763 | </w:t>
      </w:r>
      <w:hyperlink r:id="rId12" w:history="1">
        <w:r w:rsidRPr="00C2072A">
          <w:rPr>
            <w:rStyle w:val="Hypertextovodkaz"/>
            <w:rFonts w:ascii="Calibri" w:hAnsi="Calibri"/>
            <w:noProof/>
            <w:color w:val="auto"/>
          </w:rPr>
          <w:t>www.nielsen-admosphere.cz</w:t>
        </w:r>
      </w:hyperlink>
    </w:p>
    <w:p w14:paraId="26950FBC" w14:textId="286479C3" w:rsidR="00607FC9" w:rsidRDefault="00607FC9" w:rsidP="00F05C36">
      <w:pPr>
        <w:spacing w:after="240"/>
        <w:contextualSpacing/>
        <w:rPr>
          <w:rStyle w:val="Hypertextovodkaz"/>
          <w:rFonts w:ascii="Calibri" w:hAnsi="Calibri"/>
        </w:rPr>
      </w:pPr>
    </w:p>
    <w:p w14:paraId="242C90DD" w14:textId="77777777" w:rsidR="003E1C56" w:rsidRPr="00EB33DD" w:rsidRDefault="003E1C56" w:rsidP="003E1C56">
      <w:pPr>
        <w:spacing w:after="240" w:line="360" w:lineRule="exact"/>
        <w:contextualSpacing/>
        <w:rPr>
          <w:rStyle w:val="Hypertextovodkaz"/>
          <w:noProof/>
          <w:color w:val="auto"/>
        </w:rPr>
      </w:pPr>
      <w:r>
        <w:rPr>
          <w:rFonts w:ascii="Calibri" w:eastAsia="Times New Roman" w:hAnsi="Calibri" w:cs="Times New Roman"/>
          <w:b/>
          <w:bCs/>
          <w:noProof/>
          <w:color w:val="FF9900"/>
          <w:lang w:eastAsia="cs-CZ"/>
        </w:rPr>
        <w:t>Bianka Smejkalová</w:t>
      </w:r>
      <w:r w:rsidRPr="00EB33DD">
        <w:rPr>
          <w:rFonts w:ascii="Calibri" w:eastAsia="Times New Roman" w:hAnsi="Calibri" w:cs="Times New Roman"/>
          <w:b/>
          <w:bCs/>
          <w:noProof/>
          <w:color w:val="FF9900"/>
          <w:lang w:eastAsia="cs-CZ"/>
        </w:rPr>
        <w:t xml:space="preserve"> </w:t>
      </w:r>
      <w:r w:rsidRPr="00EB33DD">
        <w:rPr>
          <w:rFonts w:ascii="Calibri" w:eastAsia="Times New Roman" w:hAnsi="Calibri" w:cs="Times New Roman"/>
          <w:noProof/>
          <w:color w:val="000000" w:themeColor="text1"/>
          <w:lang w:eastAsia="cs-CZ"/>
        </w:rPr>
        <w:t xml:space="preserve">| </w:t>
      </w:r>
      <w:r>
        <w:rPr>
          <w:rFonts w:ascii="Calibri" w:eastAsia="Times New Roman" w:hAnsi="Calibri" w:cs="Times New Roman"/>
          <w:noProof/>
          <w:color w:val="000000" w:themeColor="text1"/>
          <w:lang w:eastAsia="cs-CZ"/>
        </w:rPr>
        <w:t>Key Account Manager</w:t>
      </w:r>
      <w:r w:rsidRPr="00EB33DD">
        <w:rPr>
          <w:rFonts w:ascii="Calibri" w:eastAsia="Times New Roman" w:hAnsi="Calibri" w:cs="Times New Roman"/>
          <w:noProof/>
          <w:color w:val="000000" w:themeColor="text1"/>
          <w:lang w:eastAsia="cs-CZ"/>
        </w:rPr>
        <w:br/>
      </w:r>
      <w:hyperlink r:id="rId13" w:history="1">
        <w:r w:rsidRPr="00727FA7">
          <w:rPr>
            <w:rStyle w:val="Hypertextovodkaz"/>
            <w:rFonts w:ascii="Calibri" w:hAnsi="Calibri"/>
            <w:noProof/>
            <w:color w:val="auto"/>
          </w:rPr>
          <w:t>bianka.smejkalova@admosphere.cz</w:t>
        </w:r>
      </w:hyperlink>
    </w:p>
    <w:p w14:paraId="5CBE2AE7" w14:textId="77777777" w:rsidR="003E1C56" w:rsidRPr="00EB33DD" w:rsidRDefault="003E1C56" w:rsidP="003E1C56">
      <w:pPr>
        <w:spacing w:after="240" w:line="360" w:lineRule="exact"/>
        <w:contextualSpacing/>
        <w:rPr>
          <w:rStyle w:val="Hypertextovodkaz"/>
          <w:color w:val="auto"/>
          <w:u w:val="none"/>
        </w:rPr>
      </w:pPr>
      <w:r w:rsidRPr="00EB33DD">
        <w:rPr>
          <w:rStyle w:val="Hypertextovodkaz"/>
          <w:color w:val="auto"/>
          <w:u w:val="none"/>
        </w:rPr>
        <w:t xml:space="preserve">Nielsen Admosphere, a.s. | Českobratrská 2778/1 | 130 00 Praha 3 | tel.: +420 222 717 763 | </w:t>
      </w:r>
    </w:p>
    <w:p w14:paraId="0680B7BD" w14:textId="77777777" w:rsidR="003E1C56" w:rsidRPr="00EB33DD" w:rsidRDefault="003E1C56" w:rsidP="003E1C56">
      <w:pPr>
        <w:spacing w:after="240" w:line="360" w:lineRule="exact"/>
        <w:contextualSpacing/>
        <w:rPr>
          <w:rStyle w:val="Hypertextovodkaz"/>
          <w:color w:val="000000" w:themeColor="text1"/>
        </w:rPr>
      </w:pPr>
      <w:r w:rsidRPr="00EB33DD">
        <w:rPr>
          <w:rStyle w:val="Hypertextovodkaz"/>
          <w:color w:val="000000" w:themeColor="text1"/>
        </w:rPr>
        <w:fldChar w:fldCharType="begin"/>
      </w:r>
      <w:r w:rsidRPr="00EB33DD">
        <w:rPr>
          <w:rStyle w:val="Hypertextovodkaz"/>
          <w:color w:val="000000" w:themeColor="text1"/>
        </w:rPr>
        <w:instrText xml:space="preserve"> HYPERLINK "http://www.nielsen-admosphere.cz" </w:instrText>
      </w:r>
      <w:r w:rsidRPr="00EB33DD">
        <w:rPr>
          <w:rStyle w:val="Hypertextovodkaz"/>
          <w:color w:val="000000" w:themeColor="text1"/>
        </w:rPr>
        <w:fldChar w:fldCharType="separate"/>
      </w:r>
      <w:r w:rsidRPr="00EB33DD">
        <w:rPr>
          <w:rStyle w:val="Hypertextovodkaz"/>
          <w:color w:val="000000" w:themeColor="text1"/>
        </w:rPr>
        <w:t>www.nielsen-admosphere.cz</w:t>
      </w:r>
    </w:p>
    <w:p w14:paraId="60BA72F1" w14:textId="13157CA5" w:rsidR="006106E0" w:rsidRPr="00C2072A" w:rsidRDefault="003E1C56" w:rsidP="003E1C56">
      <w:pPr>
        <w:spacing w:after="240"/>
        <w:contextualSpacing/>
        <w:rPr>
          <w:rStyle w:val="Hypertextovodkaz"/>
          <w:rFonts w:ascii="Calibri" w:hAnsi="Calibri"/>
        </w:rPr>
      </w:pPr>
      <w:r w:rsidRPr="00EB33DD">
        <w:rPr>
          <w:rStyle w:val="Hypertextovodkaz"/>
          <w:color w:val="000000" w:themeColor="text1"/>
        </w:rPr>
        <w:fldChar w:fldCharType="end"/>
      </w:r>
    </w:p>
    <w:p w14:paraId="1F7147E3" w14:textId="77777777" w:rsidR="003E1C56" w:rsidRPr="00815CF0" w:rsidRDefault="003E1C56" w:rsidP="003E1C56">
      <w:pPr>
        <w:pStyle w:val="Dokumenttext"/>
        <w:rPr>
          <w:b/>
          <w:color w:val="000000" w:themeColor="text1"/>
        </w:rPr>
      </w:pPr>
      <w:r w:rsidRPr="00B10D70">
        <w:rPr>
          <w:noProof/>
          <w:color w:val="808080"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2F2F1BA" wp14:editId="3D301675">
            <wp:simplePos x="0" y="0"/>
            <wp:positionH relativeFrom="column">
              <wp:posOffset>-7620</wp:posOffset>
            </wp:positionH>
            <wp:positionV relativeFrom="paragraph">
              <wp:posOffset>266624</wp:posOffset>
            </wp:positionV>
            <wp:extent cx="1133475" cy="453390"/>
            <wp:effectExtent l="0" t="0" r="0" b="3810"/>
            <wp:wrapTopAndBottom/>
            <wp:docPr id="3" name="Obrázek 3" descr="X:\02-Company\03-PR\11-Pracovni\Grafika\Podpis do mailu\2021\NAD_20_let_RGB\NAD_20_let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02-Company\03-PR\11-Pracovni\Grafika\Podpis do mailu\2021\NAD_20_let_RGB\NAD_20_let_RGB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45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5CF0">
        <w:rPr>
          <w:b/>
          <w:color w:val="000000" w:themeColor="text1"/>
        </w:rPr>
        <w:t>Doplňující informace:</w:t>
      </w:r>
    </w:p>
    <w:p w14:paraId="57DFA209" w14:textId="77777777" w:rsidR="003E1C56" w:rsidRPr="00C2072A" w:rsidRDefault="003E1C56" w:rsidP="003E1C56">
      <w:pPr>
        <w:pStyle w:val="Dokumenttext"/>
        <w:spacing w:before="120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 xml:space="preserve">Společnost </w:t>
      </w:r>
      <w:r w:rsidRPr="00C2072A">
        <w:rPr>
          <w:b/>
          <w:color w:val="808080"/>
          <w:sz w:val="20"/>
          <w:szCs w:val="20"/>
        </w:rPr>
        <w:t>Nielsen Admosphere</w:t>
      </w:r>
      <w:r w:rsidRPr="00C2072A">
        <w:rPr>
          <w:sz w:val="20"/>
          <w:szCs w:val="20"/>
        </w:rPr>
        <w:t xml:space="preserve"> </w:t>
      </w:r>
      <w:r w:rsidRPr="00C2072A">
        <w:rPr>
          <w:color w:val="808080"/>
          <w:sz w:val="20"/>
          <w:szCs w:val="20"/>
        </w:rPr>
        <w:t>(</w:t>
      </w:r>
      <w:hyperlink r:id="rId15" w:history="1">
        <w:r w:rsidRPr="00C2072A">
          <w:rPr>
            <w:rStyle w:val="Hypertextovodkaz"/>
            <w:color w:val="808080"/>
            <w:sz w:val="20"/>
          </w:rPr>
          <w:t>www.nielsen-admosphere.cz</w:t>
        </w:r>
      </w:hyperlink>
      <w:r w:rsidRPr="00C2072A">
        <w:rPr>
          <w:color w:val="808080"/>
          <w:sz w:val="20"/>
          <w:szCs w:val="20"/>
        </w:rPr>
        <w:t>) je výzkumnou agenturou s širokým portfoliem produktů a služeb v oblasti marketingových a mediálních výzkumů, analýz a zpracování dat. Zaměřuje se především na metodologicky a technologicky náročné projekty, jako je elektronické měření sledovanosti televize metodou TV metrů. Pro elektronické měření médií vyvíjí vlastní technologie pod značkou SimMetry™. Věnuje se i monitoringu reklamy, marketingovému výzkumu (onli</w:t>
      </w:r>
      <w:r>
        <w:rPr>
          <w:color w:val="808080"/>
          <w:sz w:val="20"/>
          <w:szCs w:val="20"/>
        </w:rPr>
        <w:t>ne průzkumy, CAWI, CATI průzku</w:t>
      </w:r>
      <w:r w:rsidRPr="00C2072A">
        <w:rPr>
          <w:color w:val="808080"/>
          <w:sz w:val="20"/>
          <w:szCs w:val="20"/>
        </w:rPr>
        <w:t>my…) a analýze dat a nabízí komplexní servis spolehlivé výzkumné agentury se zázemím mezinárodní výzkumné společnosti Nielsen.</w:t>
      </w:r>
      <w:r>
        <w:rPr>
          <w:color w:val="808080"/>
          <w:sz w:val="20"/>
          <w:szCs w:val="20"/>
        </w:rPr>
        <w:t xml:space="preserve"> Na českém trhu působí od roku 2001.</w:t>
      </w:r>
    </w:p>
    <w:p w14:paraId="4588B966" w14:textId="2B0B91A1" w:rsidR="00F05C36" w:rsidRDefault="003E1C5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color w:val="808080"/>
          <w:sz w:val="20"/>
          <w:szCs w:val="20"/>
        </w:rPr>
        <w:t>Součástí skupiny Nielsen Admosphere je i společnost Adwind Software, která vyvíjí software pro práci s daty z výzkumů sledovanosti a monitoringu reklamy.</w:t>
      </w:r>
    </w:p>
    <w:p w14:paraId="75DEA141" w14:textId="77777777" w:rsidR="003E1C56" w:rsidRPr="00C2072A" w:rsidRDefault="003E1C56" w:rsidP="00F05C36">
      <w:pPr>
        <w:pStyle w:val="Dokumenttext"/>
        <w:rPr>
          <w:color w:val="808080"/>
          <w:sz w:val="20"/>
          <w:szCs w:val="20"/>
        </w:rPr>
      </w:pPr>
    </w:p>
    <w:p w14:paraId="293D4CCE" w14:textId="51784AAD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b/>
          <w:color w:val="808080"/>
          <w:sz w:val="20"/>
          <w:szCs w:val="20"/>
        </w:rPr>
        <w:t>Český národní panel</w:t>
      </w:r>
      <w:r w:rsidRPr="00C2072A">
        <w:rPr>
          <w:color w:val="808080"/>
          <w:sz w:val="20"/>
          <w:szCs w:val="20"/>
        </w:rPr>
        <w:t xml:space="preserve"> (</w:t>
      </w:r>
      <w:hyperlink r:id="rId16" w:history="1">
        <w:r w:rsidRPr="00C2072A">
          <w:rPr>
            <w:rStyle w:val="Hypertextovodkaz"/>
            <w:color w:val="808080"/>
            <w:sz w:val="20"/>
            <w:szCs w:val="20"/>
          </w:rPr>
          <w:t>www.ceskynarodnipanel.cz</w:t>
        </w:r>
      </w:hyperlink>
      <w:r w:rsidRPr="00C2072A">
        <w:rPr>
          <w:color w:val="808080"/>
          <w:sz w:val="20"/>
          <w:szCs w:val="20"/>
        </w:rPr>
        <w:t xml:space="preserve">) je jedním z největších výzkumných panelů v Česku, na Slovensku (Slovenský národný panel – SNaP), v Polsku, v Maďarsku a v Bulharsku. Jeho spoluvlastníkem je </w:t>
      </w:r>
      <w:r w:rsidRPr="00C2072A">
        <w:rPr>
          <w:color w:val="808080"/>
          <w:sz w:val="20"/>
          <w:szCs w:val="20"/>
        </w:rPr>
        <w:lastRenderedPageBreak/>
        <w:t xml:space="preserve">výzkumná agentura Nielsen Admosphere. Panel slouží pro kvalitní a rychlé on-line sběry dat o internetové populaci. Disponuje početnou skupinou </w:t>
      </w:r>
      <w:r w:rsidR="003E1C56">
        <w:rPr>
          <w:color w:val="808080"/>
          <w:sz w:val="20"/>
          <w:szCs w:val="20"/>
        </w:rPr>
        <w:t>6</w:t>
      </w:r>
      <w:r w:rsidRPr="00C2072A">
        <w:rPr>
          <w:color w:val="808080"/>
          <w:sz w:val="20"/>
          <w:szCs w:val="20"/>
        </w:rPr>
        <w:t xml:space="preserve">0 000 respondentů v České republice, 25 000 respondentů na Slovensku, </w:t>
      </w:r>
      <w:r w:rsidR="003E1C56">
        <w:rPr>
          <w:color w:val="808080"/>
          <w:sz w:val="20"/>
          <w:szCs w:val="20"/>
        </w:rPr>
        <w:t>30</w:t>
      </w:r>
      <w:r w:rsidRPr="00C2072A">
        <w:rPr>
          <w:color w:val="808080"/>
          <w:sz w:val="20"/>
          <w:szCs w:val="20"/>
        </w:rPr>
        <w:t xml:space="preserve"> 000 v Polsku, </w:t>
      </w:r>
      <w:r w:rsidR="003E1C56">
        <w:rPr>
          <w:color w:val="808080"/>
          <w:sz w:val="20"/>
          <w:szCs w:val="20"/>
        </w:rPr>
        <w:t>30</w:t>
      </w:r>
      <w:r w:rsidRPr="00C2072A">
        <w:rPr>
          <w:color w:val="808080"/>
          <w:sz w:val="20"/>
          <w:szCs w:val="20"/>
        </w:rPr>
        <w:t> 000 v Maďarsku a 1</w:t>
      </w:r>
      <w:r w:rsidR="003E1C56">
        <w:rPr>
          <w:color w:val="808080"/>
          <w:sz w:val="20"/>
          <w:szCs w:val="20"/>
        </w:rPr>
        <w:t>5</w:t>
      </w:r>
      <w:r w:rsidRPr="00C2072A">
        <w:rPr>
          <w:color w:val="808080"/>
          <w:sz w:val="20"/>
          <w:szCs w:val="20"/>
        </w:rPr>
        <w:t> 000 v Bulharsku.</w:t>
      </w:r>
    </w:p>
    <w:p w14:paraId="2FB85101" w14:textId="77777777" w:rsidR="00F05C36" w:rsidRPr="00C2072A" w:rsidRDefault="00F05C36" w:rsidP="00F05C36">
      <w:pPr>
        <w:pStyle w:val="Dokumenttext"/>
        <w:rPr>
          <w:color w:val="808080"/>
          <w:sz w:val="20"/>
          <w:szCs w:val="20"/>
        </w:rPr>
      </w:pPr>
      <w:r w:rsidRPr="00C2072A">
        <w:rPr>
          <w:noProof/>
        </w:rPr>
        <w:drawing>
          <wp:anchor distT="0" distB="0" distL="114300" distR="114300" simplePos="0" relativeHeight="251659264" behindDoc="0" locked="0" layoutInCell="1" allowOverlap="1" wp14:anchorId="31C70122" wp14:editId="3A8341DB">
            <wp:simplePos x="0" y="0"/>
            <wp:positionH relativeFrom="column">
              <wp:posOffset>-4445</wp:posOffset>
            </wp:positionH>
            <wp:positionV relativeFrom="paragraph">
              <wp:posOffset>167005</wp:posOffset>
            </wp:positionV>
            <wp:extent cx="1424940" cy="300990"/>
            <wp:effectExtent l="0" t="0" r="3810" b="3810"/>
            <wp:wrapTopAndBottom/>
            <wp:docPr id="18" name="Obrázek 18" descr="PRO výzkum_mail banne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 výzkum_mail banner_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072A">
        <w:rPr>
          <w:b/>
          <w:color w:val="808080"/>
          <w:sz w:val="20"/>
          <w:szCs w:val="20"/>
        </w:rPr>
        <w:t>PRO VÝZKUM</w:t>
      </w:r>
      <w:r w:rsidRPr="00C2072A">
        <w:rPr>
          <w:color w:val="808080"/>
          <w:sz w:val="20"/>
          <w:szCs w:val="20"/>
        </w:rPr>
        <w:t xml:space="preserve"> (</w:t>
      </w:r>
      <w:hyperlink r:id="rId18" w:history="1">
        <w:r w:rsidRPr="00C2072A">
          <w:rPr>
            <w:rStyle w:val="Hypertextovodkaz"/>
            <w:color w:val="808080"/>
            <w:sz w:val="20"/>
            <w:szCs w:val="20"/>
          </w:rPr>
          <w:t>www.provyzkum.cz</w:t>
        </w:r>
      </w:hyperlink>
      <w:r w:rsidRPr="00C2072A">
        <w:rPr>
          <w:color w:val="808080"/>
          <w:sz w:val="20"/>
          <w:szCs w:val="20"/>
        </w:rPr>
        <w:t>) je veřejně prospěšná aktivita výzkumníků působících v prověřených agenturách pro výzkum trhu a veřejného mínění, jejíž aktivity koordinuje sdružení SIMAR. Iniciativy se účastní agentury, které se aktivně podílejí na tvorbě a dodržování etických a zákonných pravidel a akceptují oborové Desatero pro ochranu osobních údaj</w:t>
      </w:r>
      <w:r w:rsidR="009B3D13">
        <w:rPr>
          <w:color w:val="808080"/>
          <w:sz w:val="20"/>
          <w:szCs w:val="20"/>
        </w:rPr>
        <w:t>ů.</w:t>
      </w:r>
    </w:p>
    <w:p w14:paraId="4D0868DB" w14:textId="77777777" w:rsidR="00F43807" w:rsidRPr="00C2072A" w:rsidRDefault="00F43807" w:rsidP="00F05C36"/>
    <w:sectPr w:rsidR="00F43807" w:rsidRPr="00C2072A" w:rsidSect="00F05C36">
      <w:headerReference w:type="default" r:id="rId19"/>
      <w:footerReference w:type="default" r:id="rId20"/>
      <w:pgSz w:w="11906" w:h="16838"/>
      <w:pgMar w:top="1985" w:right="1417" w:bottom="1417" w:left="1417" w:header="708" w:footer="57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06985" w14:textId="77777777" w:rsidR="00200F6F" w:rsidRDefault="00200F6F" w:rsidP="00F41A48">
      <w:pPr>
        <w:spacing w:after="0" w:line="240" w:lineRule="auto"/>
      </w:pPr>
      <w:r>
        <w:separator/>
      </w:r>
    </w:p>
  </w:endnote>
  <w:endnote w:type="continuationSeparator" w:id="0">
    <w:p w14:paraId="56BBD56E" w14:textId="77777777" w:rsidR="00200F6F" w:rsidRDefault="00200F6F" w:rsidP="00F4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2804985"/>
      <w:docPartObj>
        <w:docPartGallery w:val="Page Numbers (Bottom of Page)"/>
        <w:docPartUnique/>
      </w:docPartObj>
    </w:sdtPr>
    <w:sdtEndPr/>
    <w:sdtContent>
      <w:p w14:paraId="34151373" w14:textId="335F7B42" w:rsidR="002A2B5D" w:rsidRDefault="002A2B5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151">
          <w:rPr>
            <w:noProof/>
          </w:rPr>
          <w:t>1</w:t>
        </w:r>
        <w:r>
          <w:fldChar w:fldCharType="end"/>
        </w:r>
      </w:p>
    </w:sdtContent>
  </w:sdt>
  <w:p w14:paraId="2797DF9F" w14:textId="77777777" w:rsidR="002A2B5D" w:rsidRDefault="002A2B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40FCC" w14:textId="77777777" w:rsidR="00200F6F" w:rsidRDefault="00200F6F" w:rsidP="00F41A48">
      <w:pPr>
        <w:spacing w:after="0" w:line="240" w:lineRule="auto"/>
      </w:pPr>
      <w:r>
        <w:separator/>
      </w:r>
    </w:p>
  </w:footnote>
  <w:footnote w:type="continuationSeparator" w:id="0">
    <w:p w14:paraId="0E3D109F" w14:textId="77777777" w:rsidR="00200F6F" w:rsidRDefault="00200F6F" w:rsidP="00F4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76CC8" w14:textId="77777777" w:rsidR="00F05C36" w:rsidRPr="00F05C36" w:rsidRDefault="00F05C36" w:rsidP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60800" behindDoc="0" locked="0" layoutInCell="1" allowOverlap="1" wp14:anchorId="7B5D5C36" wp14:editId="47A789F7">
          <wp:simplePos x="0" y="0"/>
          <wp:positionH relativeFrom="column">
            <wp:posOffset>3388088</wp:posOffset>
          </wp:positionH>
          <wp:positionV relativeFrom="paragraph">
            <wp:posOffset>18415</wp:posOffset>
          </wp:positionV>
          <wp:extent cx="2359816" cy="259080"/>
          <wp:effectExtent l="0" t="0" r="2540" b="762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iels_adm_color_rg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816" cy="25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13C">
      <w:rPr>
        <w:b/>
      </w:rPr>
      <w:t>TISKOVÁ ZPRÁVA</w:t>
    </w:r>
  </w:p>
  <w:p w14:paraId="5E44EC54" w14:textId="11345099" w:rsidR="00F41A48" w:rsidRPr="00F05C36" w:rsidRDefault="00F05C36">
    <w:pPr>
      <w:pStyle w:val="Zhlav"/>
      <w:rPr>
        <w:b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0164966F" wp14:editId="0AEBE1AA">
          <wp:simplePos x="0" y="0"/>
          <wp:positionH relativeFrom="column">
            <wp:posOffset>4001453</wp:posOffset>
          </wp:positionH>
          <wp:positionV relativeFrom="paragraph">
            <wp:posOffset>4554174</wp:posOffset>
          </wp:positionV>
          <wp:extent cx="168910" cy="10508615"/>
          <wp:effectExtent l="0" t="7303" r="0" b="0"/>
          <wp:wrapNone/>
          <wp:docPr id="34" name="Obrázek 34" descr="C:\Users\eliskam\AppData\Local\Microsoft\Windows\INetCache\Content.Word\A4doc_nielsen_adm_strip_oran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iskam\AppData\Local\Microsoft\Windows\INetCache\Content.Word\A4doc_nielsen_adm_strip_oran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168910" cy="1050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5C36">
      <w:rPr>
        <w:b/>
      </w:rPr>
      <w:t xml:space="preserve">Nielsen Admosphere, a.s., Praha, </w:t>
    </w:r>
    <w:r w:rsidR="00637151">
      <w:rPr>
        <w:b/>
      </w:rPr>
      <w:t>2</w:t>
    </w:r>
    <w:r w:rsidR="00EB13DD">
      <w:rPr>
        <w:b/>
      </w:rPr>
      <w:t xml:space="preserve">. </w:t>
    </w:r>
    <w:r w:rsidR="00637151">
      <w:rPr>
        <w:b/>
      </w:rPr>
      <w:t>9</w:t>
    </w:r>
    <w:r w:rsidRPr="00F05C36">
      <w:rPr>
        <w:b/>
      </w:rPr>
      <w:t>. 20</w:t>
    </w:r>
    <w:r>
      <w:rPr>
        <w:b/>
      </w:rPr>
      <w:t>2</w:t>
    </w:r>
    <w:r w:rsidR="00911338">
      <w:rPr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571DA"/>
    <w:multiLevelType w:val="multilevel"/>
    <w:tmpl w:val="45B6BA78"/>
    <w:lvl w:ilvl="0">
      <w:start w:val="1"/>
      <w:numFmt w:val="decimal"/>
      <w:pStyle w:val="Nadpis1"/>
      <w:lvlText w:val="%1.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2561" w:hanging="576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2849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2993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3137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3281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3569" w:hanging="1584"/>
      </w:pPr>
      <w:rPr>
        <w:rFonts w:hint="default"/>
      </w:rPr>
    </w:lvl>
  </w:abstractNum>
  <w:abstractNum w:abstractNumId="1" w15:restartNumberingAfterBreak="0">
    <w:nsid w:val="19172CE9"/>
    <w:multiLevelType w:val="singleLevel"/>
    <w:tmpl w:val="E9785170"/>
    <w:lvl w:ilvl="0">
      <w:start w:val="1"/>
      <w:numFmt w:val="decimal"/>
      <w:pStyle w:val="Dokumentnadpisobrzek"/>
      <w:lvlText w:val="Obr. %1."/>
      <w:lvlJc w:val="left"/>
      <w:pPr>
        <w:tabs>
          <w:tab w:val="num" w:pos="1004"/>
        </w:tabs>
        <w:ind w:left="1004" w:hanging="360"/>
      </w:pPr>
      <w:rPr>
        <w:rFonts w:hint="default"/>
        <w:b/>
        <w:i w:val="0"/>
        <w:color w:val="auto"/>
        <w:sz w:val="20"/>
        <w:u w:color="FFFFFF"/>
      </w:rPr>
    </w:lvl>
  </w:abstractNum>
  <w:abstractNum w:abstractNumId="2" w15:restartNumberingAfterBreak="0">
    <w:nsid w:val="2E965A0E"/>
    <w:multiLevelType w:val="hybridMultilevel"/>
    <w:tmpl w:val="47F86550"/>
    <w:lvl w:ilvl="0" w:tplc="2CD8E268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35B813C2"/>
    <w:multiLevelType w:val="hybridMultilevel"/>
    <w:tmpl w:val="C4B256FA"/>
    <w:lvl w:ilvl="0" w:tplc="240EA616">
      <w:start w:val="1"/>
      <w:numFmt w:val="decimal"/>
      <w:pStyle w:val="Dokumentnadpistabulka"/>
      <w:lvlText w:val="Tab. %1."/>
      <w:lvlJc w:val="left"/>
      <w:pPr>
        <w:ind w:left="1364" w:hanging="360"/>
      </w:pPr>
      <w:rPr>
        <w:rFonts w:hint="default"/>
        <w:b/>
        <w:i w:val="0"/>
        <w:color w:val="auto"/>
        <w:sz w:val="20"/>
        <w:u w:color="FFFFFF"/>
      </w:rPr>
    </w:lvl>
    <w:lvl w:ilvl="1" w:tplc="04050019" w:tentative="1">
      <w:start w:val="1"/>
      <w:numFmt w:val="lowerLetter"/>
      <w:lvlText w:val="%2."/>
      <w:lvlJc w:val="left"/>
      <w:pPr>
        <w:ind w:left="2084" w:hanging="360"/>
      </w:pPr>
    </w:lvl>
    <w:lvl w:ilvl="2" w:tplc="0405001B" w:tentative="1">
      <w:start w:val="1"/>
      <w:numFmt w:val="lowerRoman"/>
      <w:lvlText w:val="%3."/>
      <w:lvlJc w:val="right"/>
      <w:pPr>
        <w:ind w:left="2804" w:hanging="180"/>
      </w:pPr>
    </w:lvl>
    <w:lvl w:ilvl="3" w:tplc="0405000F" w:tentative="1">
      <w:start w:val="1"/>
      <w:numFmt w:val="decimal"/>
      <w:lvlText w:val="%4."/>
      <w:lvlJc w:val="left"/>
      <w:pPr>
        <w:ind w:left="3524" w:hanging="360"/>
      </w:pPr>
    </w:lvl>
    <w:lvl w:ilvl="4" w:tplc="04050019" w:tentative="1">
      <w:start w:val="1"/>
      <w:numFmt w:val="lowerLetter"/>
      <w:lvlText w:val="%5."/>
      <w:lvlJc w:val="left"/>
      <w:pPr>
        <w:ind w:left="4244" w:hanging="360"/>
      </w:pPr>
    </w:lvl>
    <w:lvl w:ilvl="5" w:tplc="0405001B" w:tentative="1">
      <w:start w:val="1"/>
      <w:numFmt w:val="lowerRoman"/>
      <w:lvlText w:val="%6."/>
      <w:lvlJc w:val="right"/>
      <w:pPr>
        <w:ind w:left="4964" w:hanging="180"/>
      </w:pPr>
    </w:lvl>
    <w:lvl w:ilvl="6" w:tplc="0405000F" w:tentative="1">
      <w:start w:val="1"/>
      <w:numFmt w:val="decimal"/>
      <w:lvlText w:val="%7."/>
      <w:lvlJc w:val="left"/>
      <w:pPr>
        <w:ind w:left="5684" w:hanging="360"/>
      </w:pPr>
    </w:lvl>
    <w:lvl w:ilvl="7" w:tplc="04050019" w:tentative="1">
      <w:start w:val="1"/>
      <w:numFmt w:val="lowerLetter"/>
      <w:lvlText w:val="%8."/>
      <w:lvlJc w:val="left"/>
      <w:pPr>
        <w:ind w:left="6404" w:hanging="360"/>
      </w:pPr>
    </w:lvl>
    <w:lvl w:ilvl="8" w:tplc="040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 w15:restartNumberingAfterBreak="0">
    <w:nsid w:val="66DB361E"/>
    <w:multiLevelType w:val="multilevel"/>
    <w:tmpl w:val="B0EE178A"/>
    <w:lvl w:ilvl="0">
      <w:start w:val="1"/>
      <w:numFmt w:val="bullet"/>
      <w:pStyle w:val="Dokumentodrka2"/>
      <w:lvlText w:val=""/>
      <w:lvlJc w:val="left"/>
      <w:pPr>
        <w:ind w:left="720" w:hanging="363"/>
      </w:pPr>
      <w:rPr>
        <w:rFonts w:ascii="Wingdings" w:hAnsi="Wingdings" w:hint="default"/>
        <w:color w:val="FF9900"/>
        <w:position w:val="0"/>
        <w:sz w:val="18"/>
      </w:rPr>
    </w:lvl>
    <w:lvl w:ilvl="1">
      <w:start w:val="1"/>
      <w:numFmt w:val="bullet"/>
      <w:lvlText w:val=""/>
      <w:lvlJc w:val="left"/>
      <w:pPr>
        <w:ind w:left="1440" w:hanging="363"/>
      </w:pPr>
      <w:rPr>
        <w:rFonts w:ascii="Wingdings" w:hAnsi="Wingdings" w:hint="default"/>
        <w:color w:val="707276"/>
        <w:sz w:val="20"/>
      </w:rPr>
    </w:lvl>
    <w:lvl w:ilvl="2">
      <w:start w:val="1"/>
      <w:numFmt w:val="bullet"/>
      <w:lvlText w:val="─"/>
      <w:lvlJc w:val="left"/>
      <w:pPr>
        <w:ind w:left="2160" w:hanging="363"/>
      </w:pPr>
      <w:rPr>
        <w:rFonts w:ascii="Calibri" w:hAnsi="Calibri" w:hint="default"/>
        <w:color w:val="707276"/>
        <w:sz w:val="12"/>
      </w:rPr>
    </w:lvl>
    <w:lvl w:ilvl="3">
      <w:start w:val="1"/>
      <w:numFmt w:val="bullet"/>
      <w:lvlText w:val=""/>
      <w:lvlJc w:val="left"/>
      <w:pPr>
        <w:ind w:left="2880" w:hanging="363"/>
      </w:pPr>
      <w:rPr>
        <w:rFonts w:ascii="Symbol" w:hAnsi="Symbol" w:hint="default"/>
        <w:color w:val="707276"/>
      </w:rPr>
    </w:lvl>
    <w:lvl w:ilvl="4">
      <w:start w:val="1"/>
      <w:numFmt w:val="bullet"/>
      <w:lvlText w:val="o"/>
      <w:lvlJc w:val="left"/>
      <w:pPr>
        <w:ind w:left="3600" w:hanging="363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3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3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36"/>
    <w:rsid w:val="0000715F"/>
    <w:rsid w:val="00016E3B"/>
    <w:rsid w:val="00045BBC"/>
    <w:rsid w:val="000658FC"/>
    <w:rsid w:val="00077AD9"/>
    <w:rsid w:val="00082EDC"/>
    <w:rsid w:val="0009075C"/>
    <w:rsid w:val="000968C5"/>
    <w:rsid w:val="000B0021"/>
    <w:rsid w:val="000B0B3A"/>
    <w:rsid w:val="000C6A4E"/>
    <w:rsid w:val="0011648E"/>
    <w:rsid w:val="0012266F"/>
    <w:rsid w:val="00125C58"/>
    <w:rsid w:val="00126F9B"/>
    <w:rsid w:val="00131BAA"/>
    <w:rsid w:val="00131DB1"/>
    <w:rsid w:val="001423BA"/>
    <w:rsid w:val="001472B6"/>
    <w:rsid w:val="00162B06"/>
    <w:rsid w:val="001634C9"/>
    <w:rsid w:val="00172669"/>
    <w:rsid w:val="001829B2"/>
    <w:rsid w:val="0018682D"/>
    <w:rsid w:val="001A7179"/>
    <w:rsid w:val="001C157F"/>
    <w:rsid w:val="001C5C39"/>
    <w:rsid w:val="001E5864"/>
    <w:rsid w:val="00200F6F"/>
    <w:rsid w:val="002034C6"/>
    <w:rsid w:val="00205596"/>
    <w:rsid w:val="00206A27"/>
    <w:rsid w:val="002212AD"/>
    <w:rsid w:val="00225664"/>
    <w:rsid w:val="00236C6E"/>
    <w:rsid w:val="0027169C"/>
    <w:rsid w:val="002716EB"/>
    <w:rsid w:val="00291D4A"/>
    <w:rsid w:val="0029420C"/>
    <w:rsid w:val="002A2B5D"/>
    <w:rsid w:val="002B244F"/>
    <w:rsid w:val="002C21BC"/>
    <w:rsid w:val="002D3C84"/>
    <w:rsid w:val="00310D31"/>
    <w:rsid w:val="0031221D"/>
    <w:rsid w:val="00331D39"/>
    <w:rsid w:val="00362A20"/>
    <w:rsid w:val="003708EE"/>
    <w:rsid w:val="0038756E"/>
    <w:rsid w:val="00397546"/>
    <w:rsid w:val="003C1DC5"/>
    <w:rsid w:val="003E0851"/>
    <w:rsid w:val="003E09F5"/>
    <w:rsid w:val="003E1C56"/>
    <w:rsid w:val="003E64B8"/>
    <w:rsid w:val="003F0DC5"/>
    <w:rsid w:val="004648F6"/>
    <w:rsid w:val="004674DE"/>
    <w:rsid w:val="004709B5"/>
    <w:rsid w:val="004C33B2"/>
    <w:rsid w:val="004C4BE6"/>
    <w:rsid w:val="004D2506"/>
    <w:rsid w:val="004E6C5B"/>
    <w:rsid w:val="004E79DD"/>
    <w:rsid w:val="004F45F6"/>
    <w:rsid w:val="004F615D"/>
    <w:rsid w:val="005100EA"/>
    <w:rsid w:val="00543792"/>
    <w:rsid w:val="00546F71"/>
    <w:rsid w:val="005475B8"/>
    <w:rsid w:val="00551314"/>
    <w:rsid w:val="00557995"/>
    <w:rsid w:val="00563EA0"/>
    <w:rsid w:val="00587D4E"/>
    <w:rsid w:val="00590425"/>
    <w:rsid w:val="00590966"/>
    <w:rsid w:val="005A3FB3"/>
    <w:rsid w:val="005A4315"/>
    <w:rsid w:val="005B094B"/>
    <w:rsid w:val="005B75D5"/>
    <w:rsid w:val="005C1FE5"/>
    <w:rsid w:val="005C678E"/>
    <w:rsid w:val="005D421A"/>
    <w:rsid w:val="00600975"/>
    <w:rsid w:val="00607646"/>
    <w:rsid w:val="00607FC9"/>
    <w:rsid w:val="006106E0"/>
    <w:rsid w:val="00624703"/>
    <w:rsid w:val="00626F2D"/>
    <w:rsid w:val="00637151"/>
    <w:rsid w:val="00656DF3"/>
    <w:rsid w:val="00660C0D"/>
    <w:rsid w:val="00664B43"/>
    <w:rsid w:val="0067085A"/>
    <w:rsid w:val="00687313"/>
    <w:rsid w:val="00693046"/>
    <w:rsid w:val="006D1BF3"/>
    <w:rsid w:val="006D2CDB"/>
    <w:rsid w:val="006E46DF"/>
    <w:rsid w:val="006E691A"/>
    <w:rsid w:val="006E6D5A"/>
    <w:rsid w:val="0070453A"/>
    <w:rsid w:val="00725500"/>
    <w:rsid w:val="00736438"/>
    <w:rsid w:val="00743699"/>
    <w:rsid w:val="0075589A"/>
    <w:rsid w:val="0077190F"/>
    <w:rsid w:val="007A2607"/>
    <w:rsid w:val="007C0F3A"/>
    <w:rsid w:val="00804CF9"/>
    <w:rsid w:val="00815CF0"/>
    <w:rsid w:val="0081674D"/>
    <w:rsid w:val="00830F54"/>
    <w:rsid w:val="0084576D"/>
    <w:rsid w:val="00850C91"/>
    <w:rsid w:val="008B6D4D"/>
    <w:rsid w:val="008D587E"/>
    <w:rsid w:val="00901E7A"/>
    <w:rsid w:val="00910FA4"/>
    <w:rsid w:val="00911338"/>
    <w:rsid w:val="00912DC0"/>
    <w:rsid w:val="00944AA4"/>
    <w:rsid w:val="00945D43"/>
    <w:rsid w:val="00945F52"/>
    <w:rsid w:val="00962F79"/>
    <w:rsid w:val="009A08A4"/>
    <w:rsid w:val="009A7B1B"/>
    <w:rsid w:val="009A7C12"/>
    <w:rsid w:val="009B1955"/>
    <w:rsid w:val="009B3D13"/>
    <w:rsid w:val="009C0B3C"/>
    <w:rsid w:val="009D0075"/>
    <w:rsid w:val="009D0421"/>
    <w:rsid w:val="009D4E00"/>
    <w:rsid w:val="00A15F6D"/>
    <w:rsid w:val="00A55F53"/>
    <w:rsid w:val="00AA20E4"/>
    <w:rsid w:val="00AB60BB"/>
    <w:rsid w:val="00AC2C0E"/>
    <w:rsid w:val="00AC75E1"/>
    <w:rsid w:val="00AE216E"/>
    <w:rsid w:val="00AE77B4"/>
    <w:rsid w:val="00AF1F84"/>
    <w:rsid w:val="00B07DAD"/>
    <w:rsid w:val="00B22C62"/>
    <w:rsid w:val="00B47F68"/>
    <w:rsid w:val="00B67B08"/>
    <w:rsid w:val="00B76868"/>
    <w:rsid w:val="00B84FDE"/>
    <w:rsid w:val="00BD00BE"/>
    <w:rsid w:val="00BD077C"/>
    <w:rsid w:val="00BD5869"/>
    <w:rsid w:val="00BF413C"/>
    <w:rsid w:val="00C01E34"/>
    <w:rsid w:val="00C0761B"/>
    <w:rsid w:val="00C2072A"/>
    <w:rsid w:val="00C20946"/>
    <w:rsid w:val="00C27F1E"/>
    <w:rsid w:val="00C42B7D"/>
    <w:rsid w:val="00C5626A"/>
    <w:rsid w:val="00C62AF2"/>
    <w:rsid w:val="00C73820"/>
    <w:rsid w:val="00C946A2"/>
    <w:rsid w:val="00C95E74"/>
    <w:rsid w:val="00C97C61"/>
    <w:rsid w:val="00CA5E1B"/>
    <w:rsid w:val="00CD182B"/>
    <w:rsid w:val="00CE17B5"/>
    <w:rsid w:val="00CE391F"/>
    <w:rsid w:val="00CE4A0A"/>
    <w:rsid w:val="00CE7C86"/>
    <w:rsid w:val="00D056A0"/>
    <w:rsid w:val="00D41F99"/>
    <w:rsid w:val="00D45CB8"/>
    <w:rsid w:val="00D56BD1"/>
    <w:rsid w:val="00D62307"/>
    <w:rsid w:val="00D62A58"/>
    <w:rsid w:val="00D93545"/>
    <w:rsid w:val="00DC3445"/>
    <w:rsid w:val="00DD323F"/>
    <w:rsid w:val="00DF35D8"/>
    <w:rsid w:val="00DF5406"/>
    <w:rsid w:val="00E35DFF"/>
    <w:rsid w:val="00E44A28"/>
    <w:rsid w:val="00E90E30"/>
    <w:rsid w:val="00E91D48"/>
    <w:rsid w:val="00EB13DD"/>
    <w:rsid w:val="00EF3689"/>
    <w:rsid w:val="00F05C36"/>
    <w:rsid w:val="00F33DA4"/>
    <w:rsid w:val="00F41A48"/>
    <w:rsid w:val="00F42308"/>
    <w:rsid w:val="00F43807"/>
    <w:rsid w:val="00F76EB5"/>
    <w:rsid w:val="00F9587D"/>
    <w:rsid w:val="00FA7AB0"/>
    <w:rsid w:val="00FD70FE"/>
    <w:rsid w:val="00FE79E7"/>
    <w:rsid w:val="00FF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C31C31B"/>
  <w15:chartTrackingRefBased/>
  <w15:docId w15:val="{4759D913-73D9-46EB-9F41-EC5322E04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F41A48"/>
    <w:pPr>
      <w:keepNext/>
      <w:pageBreakBefore/>
      <w:numPr>
        <w:numId w:val="1"/>
      </w:numPr>
      <w:spacing w:before="480" w:after="120" w:line="240" w:lineRule="auto"/>
      <w:ind w:left="567" w:hanging="567"/>
      <w:jc w:val="both"/>
      <w:outlineLvl w:val="0"/>
    </w:pPr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41A48"/>
    <w:pPr>
      <w:keepNext/>
      <w:numPr>
        <w:ilvl w:val="1"/>
        <w:numId w:val="1"/>
      </w:numPr>
      <w:spacing w:before="240" w:after="240" w:line="240" w:lineRule="auto"/>
      <w:ind w:left="851" w:hanging="851"/>
      <w:outlineLvl w:val="1"/>
    </w:pPr>
    <w:rPr>
      <w:rFonts w:ascii="Calibri" w:eastAsia="Times New Roman" w:hAnsi="Calibri" w:cs="Tahoma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41A48"/>
    <w:pPr>
      <w:keepNext/>
      <w:numPr>
        <w:ilvl w:val="2"/>
        <w:numId w:val="1"/>
      </w:numPr>
      <w:spacing w:before="240" w:after="60" w:line="360" w:lineRule="exact"/>
      <w:ind w:left="1134" w:hanging="1134"/>
      <w:jc w:val="both"/>
      <w:outlineLvl w:val="2"/>
    </w:pPr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F41A48"/>
    <w:pPr>
      <w:keepNext/>
      <w:numPr>
        <w:ilvl w:val="3"/>
        <w:numId w:val="1"/>
      </w:numPr>
      <w:spacing w:before="240" w:after="60" w:line="360" w:lineRule="exact"/>
      <w:ind w:left="1418" w:hanging="1418"/>
      <w:jc w:val="both"/>
      <w:outlineLvl w:val="3"/>
    </w:pPr>
    <w:rPr>
      <w:rFonts w:ascii="Calibri" w:eastAsia="Times New Roman" w:hAnsi="Calibri" w:cs="Times New Roman"/>
      <w:b/>
      <w:bCs/>
      <w:szCs w:val="28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F41A48"/>
    <w:pPr>
      <w:numPr>
        <w:ilvl w:val="4"/>
        <w:numId w:val="1"/>
      </w:numPr>
      <w:spacing w:before="240" w:after="60" w:line="360" w:lineRule="exact"/>
      <w:jc w:val="both"/>
      <w:outlineLvl w:val="4"/>
    </w:pPr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F41A48"/>
    <w:pPr>
      <w:numPr>
        <w:ilvl w:val="5"/>
        <w:numId w:val="1"/>
      </w:numPr>
      <w:spacing w:before="240" w:after="60" w:line="360" w:lineRule="exact"/>
      <w:jc w:val="both"/>
      <w:outlineLvl w:val="5"/>
    </w:pPr>
    <w:rPr>
      <w:rFonts w:ascii="Calibri" w:eastAsia="Times New Roman" w:hAnsi="Calibri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F41A48"/>
    <w:pPr>
      <w:numPr>
        <w:ilvl w:val="6"/>
        <w:numId w:val="1"/>
      </w:numPr>
      <w:spacing w:before="240" w:after="60" w:line="360" w:lineRule="exact"/>
      <w:jc w:val="both"/>
      <w:outlineLvl w:val="6"/>
    </w:pPr>
    <w:rPr>
      <w:rFonts w:ascii="Calibri" w:eastAsia="Times New Roman" w:hAnsi="Calibri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F41A48"/>
    <w:pPr>
      <w:numPr>
        <w:ilvl w:val="7"/>
        <w:numId w:val="1"/>
      </w:numPr>
      <w:spacing w:before="240" w:after="60" w:line="360" w:lineRule="exact"/>
      <w:jc w:val="both"/>
      <w:outlineLvl w:val="7"/>
    </w:pPr>
    <w:rPr>
      <w:rFonts w:ascii="Calibri" w:eastAsia="Times New Roman" w:hAnsi="Calibri" w:cs="Times New Roman"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F41A48"/>
    <w:pPr>
      <w:numPr>
        <w:ilvl w:val="8"/>
        <w:numId w:val="1"/>
      </w:numPr>
      <w:spacing w:before="240" w:after="60" w:line="360" w:lineRule="exact"/>
      <w:jc w:val="both"/>
      <w:outlineLvl w:val="8"/>
    </w:pPr>
    <w:rPr>
      <w:rFonts w:ascii="Calibri" w:eastAsia="Times New Roman" w:hAnsi="Calibri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1A48"/>
  </w:style>
  <w:style w:type="paragraph" w:styleId="Zpat">
    <w:name w:val="footer"/>
    <w:basedOn w:val="Normln"/>
    <w:link w:val="ZpatChar"/>
    <w:uiPriority w:val="99"/>
    <w:unhideWhenUsed/>
    <w:rsid w:val="00F4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1A48"/>
  </w:style>
  <w:style w:type="paragraph" w:customStyle="1" w:styleId="DokumentObsah">
    <w:name w:val="Dokument Obsah"/>
    <w:basedOn w:val="Normln"/>
    <w:qFormat/>
    <w:rsid w:val="00F41A48"/>
    <w:pPr>
      <w:spacing w:after="200" w:line="276" w:lineRule="auto"/>
    </w:pPr>
    <w:rPr>
      <w:rFonts w:ascii="Calibri" w:eastAsia="Calibri" w:hAnsi="Calibri" w:cs="Tahoma"/>
      <w:b/>
      <w:noProof/>
      <w:color w:val="FF9900"/>
      <w:sz w:val="44"/>
      <w:lang w:eastAsia="cs-CZ"/>
    </w:rPr>
  </w:style>
  <w:style w:type="character" w:styleId="Hypertextovodkaz">
    <w:name w:val="Hyperlink"/>
    <w:basedOn w:val="Standardnpsmoodstavce"/>
    <w:uiPriority w:val="99"/>
    <w:rsid w:val="00F41A48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unhideWhenUsed/>
    <w:rsid w:val="00F41A48"/>
    <w:pPr>
      <w:spacing w:before="360" w:after="36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b/>
      <w:bCs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F41A48"/>
    <w:pPr>
      <w:spacing w:after="0" w:line="360" w:lineRule="exact"/>
    </w:pPr>
    <w:rPr>
      <w:rFonts w:ascii="Calibri" w:eastAsia="Times New Roman" w:hAnsi="Calibri" w:cs="Times New Roman"/>
      <w:lang w:eastAsia="cs-CZ"/>
    </w:rPr>
  </w:style>
  <w:style w:type="character" w:customStyle="1" w:styleId="Nadpis1Char">
    <w:name w:val="Nadpis 1 Char"/>
    <w:basedOn w:val="Standardnpsmoodstavce"/>
    <w:link w:val="Nadpis1"/>
    <w:rsid w:val="00F41A48"/>
    <w:rPr>
      <w:rFonts w:ascii="Calibri" w:eastAsia="Times New Roman" w:hAnsi="Calibri" w:cs="Tahoma"/>
      <w:b/>
      <w:bCs/>
      <w:color w:val="FF9900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rsid w:val="00F41A48"/>
    <w:rPr>
      <w:rFonts w:ascii="Calibri" w:eastAsia="Times New Roman" w:hAnsi="Calibri" w:cs="Tahoma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F41A48"/>
    <w:rPr>
      <w:rFonts w:ascii="Calibri" w:eastAsia="Times New Roman" w:hAnsi="Calibri" w:cs="Tahoma"/>
      <w:b/>
      <w:bCs/>
      <w:color w:val="000000" w:themeColor="text1"/>
      <w:sz w:val="32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F41A48"/>
    <w:rPr>
      <w:rFonts w:ascii="Calibri" w:eastAsia="Times New Roman" w:hAnsi="Calibri" w:cs="Times New Roman"/>
      <w:b/>
      <w:bCs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F41A48"/>
    <w:rPr>
      <w:rFonts w:ascii="Calibri" w:eastAsia="Times New Roman" w:hAnsi="Calibri" w:cs="Times New Roman"/>
      <w:bCs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F41A48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F41A48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F41A48"/>
    <w:rPr>
      <w:rFonts w:ascii="Calibri" w:eastAsia="Times New Roman" w:hAnsi="Calibri" w:cs="Times New Roman"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F41A48"/>
    <w:rPr>
      <w:rFonts w:ascii="Calibri" w:eastAsia="Times New Roman" w:hAnsi="Calibri" w:cs="Arial"/>
      <w:lang w:eastAsia="cs-CZ"/>
    </w:rPr>
  </w:style>
  <w:style w:type="paragraph" w:customStyle="1" w:styleId="Dokumentodrka2">
    <w:name w:val="Dokument odrážka 2"/>
    <w:basedOn w:val="Normln"/>
    <w:rsid w:val="00F41A48"/>
    <w:pPr>
      <w:numPr>
        <w:numId w:val="2"/>
      </w:numPr>
      <w:spacing w:after="0" w:line="360" w:lineRule="exact"/>
      <w:jc w:val="both"/>
    </w:pPr>
    <w:rPr>
      <w:rFonts w:ascii="Calibri" w:eastAsia="Times New Roman" w:hAnsi="Calibri" w:cs="Times New Roman"/>
      <w:szCs w:val="28"/>
      <w:lang w:eastAsia="cs-CZ"/>
    </w:rPr>
  </w:style>
  <w:style w:type="paragraph" w:customStyle="1" w:styleId="Dokumenttextslovanseznam">
    <w:name w:val="Dokument text číslovaný seznam"/>
    <w:basedOn w:val="Normln"/>
    <w:next w:val="Normln"/>
    <w:qFormat/>
    <w:rsid w:val="00830F54"/>
    <w:pPr>
      <w:spacing w:after="120" w:line="288" w:lineRule="auto"/>
      <w:jc w:val="both"/>
    </w:pPr>
    <w:rPr>
      <w:rFonts w:ascii="Calibri" w:eastAsia="Times New Roman" w:hAnsi="Calibri" w:cs="Times New Roman"/>
      <w:color w:val="262626"/>
      <w:lang w:eastAsia="cs-CZ"/>
    </w:rPr>
  </w:style>
  <w:style w:type="paragraph" w:customStyle="1" w:styleId="Dokumentnadpisobrzek">
    <w:name w:val="Dokument nadpis obrázek"/>
    <w:basedOn w:val="Normln"/>
    <w:rsid w:val="00F43807"/>
    <w:pPr>
      <w:numPr>
        <w:numId w:val="4"/>
      </w:numPr>
      <w:tabs>
        <w:tab w:val="clear" w:pos="1004"/>
      </w:tabs>
      <w:spacing w:after="120" w:line="300" w:lineRule="exact"/>
      <w:ind w:left="1800" w:hanging="990"/>
      <w:jc w:val="both"/>
    </w:pPr>
    <w:rPr>
      <w:rFonts w:ascii="Calibri" w:eastAsia="Times New Roman" w:hAnsi="Calibri" w:cs="Times New Roman"/>
      <w:noProof/>
      <w:color w:val="262626"/>
      <w:sz w:val="20"/>
      <w:lang w:eastAsia="cs-CZ"/>
    </w:rPr>
  </w:style>
  <w:style w:type="paragraph" w:customStyle="1" w:styleId="Dokumentnadpistabulka">
    <w:name w:val="Dokument nadpis tabulka"/>
    <w:basedOn w:val="Dokumentnadpisobrzek"/>
    <w:next w:val="Normln"/>
    <w:rsid w:val="00F43807"/>
    <w:pPr>
      <w:numPr>
        <w:numId w:val="5"/>
      </w:numPr>
      <w:tabs>
        <w:tab w:val="left" w:pos="1800"/>
      </w:tabs>
      <w:ind w:left="1800" w:hanging="99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438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3807"/>
    <w:rPr>
      <w:rFonts w:ascii="Segoe UI" w:hAnsi="Segoe UI" w:cs="Segoe UI"/>
      <w:sz w:val="18"/>
      <w:szCs w:val="18"/>
    </w:rPr>
  </w:style>
  <w:style w:type="paragraph" w:customStyle="1" w:styleId="Dokumenttext">
    <w:name w:val="Dokument text"/>
    <w:basedOn w:val="Normln"/>
    <w:qFormat/>
    <w:rsid w:val="00F05C36"/>
    <w:pPr>
      <w:spacing w:after="120" w:line="300" w:lineRule="exact"/>
      <w:jc w:val="both"/>
    </w:pPr>
    <w:rPr>
      <w:rFonts w:ascii="Calibri" w:eastAsia="Times New Roman" w:hAnsi="Calibri" w:cs="Times New Roman"/>
      <w:color w:val="26262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034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34C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34C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34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34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ianka.smejkalova@admosphere.cz" TargetMode="External"/><Relationship Id="rId18" Type="http://schemas.openxmlformats.org/officeDocument/2006/relationships/hyperlink" Target="file:///\\192.168.0.2\documents\02-Company\03-PR\02-Tiskove%20zpravy%20-%20pracovni\01-CZ\2020\www.provyzkum.cz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nielsen-admosphere.cz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file:///\\192.168.0.2\documents\02-Company\03-PR\02-Tiskove%20zpravy%20-%20pracovni\01-CZ\2020\www.ceskynarodnipanel.cz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ka.morochovicova@admosphere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nielsen-admosphere.cz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CFB66-75C4-4EFB-91CB-2890BA58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940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Morochovičová</dc:creator>
  <cp:keywords/>
  <dc:description/>
  <cp:lastModifiedBy>Eliška Morochovičová</cp:lastModifiedBy>
  <cp:revision>2</cp:revision>
  <cp:lastPrinted>2020-02-13T09:57:00Z</cp:lastPrinted>
  <dcterms:created xsi:type="dcterms:W3CDTF">2021-09-02T12:02:00Z</dcterms:created>
  <dcterms:modified xsi:type="dcterms:W3CDTF">2021-09-02T12:02:00Z</dcterms:modified>
</cp:coreProperties>
</file>