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56E6" w14:textId="2AAF0C52" w:rsidR="00063A8B" w:rsidRPr="004868B7" w:rsidRDefault="004868B7" w:rsidP="008F3E89">
      <w:pPr>
        <w:pStyle w:val="DokumentObsah"/>
        <w:rPr>
          <w:bCs/>
          <w:noProof w:val="0"/>
          <w:sz w:val="36"/>
          <w:szCs w:val="48"/>
          <w:lang w:val="sk-SK"/>
        </w:rPr>
      </w:pPr>
      <w:r>
        <w:rPr>
          <w:bCs/>
          <w:noProof w:val="0"/>
          <w:sz w:val="32"/>
          <w:szCs w:val="48"/>
          <w:lang w:val="sk-SK"/>
        </w:rPr>
        <w:t>Výs</w:t>
      </w:r>
      <w:r w:rsidR="00063A8B" w:rsidRPr="004868B7">
        <w:rPr>
          <w:bCs/>
          <w:noProof w:val="0"/>
          <w:sz w:val="32"/>
          <w:szCs w:val="48"/>
          <w:lang w:val="sk-SK"/>
        </w:rPr>
        <w:t xml:space="preserve">kum: </w:t>
      </w:r>
      <w:r>
        <w:rPr>
          <w:bCs/>
          <w:noProof w:val="0"/>
          <w:sz w:val="32"/>
          <w:szCs w:val="48"/>
          <w:lang w:val="sk-SK"/>
        </w:rPr>
        <w:t xml:space="preserve">Takmer jedna pätina Slovákov vôbec nepoužíva </w:t>
      </w:r>
      <w:r w:rsidR="008F3E89" w:rsidRPr="004868B7">
        <w:rPr>
          <w:bCs/>
          <w:noProof w:val="0"/>
          <w:sz w:val="32"/>
          <w:szCs w:val="48"/>
          <w:lang w:val="sk-SK"/>
        </w:rPr>
        <w:t>k</w:t>
      </w:r>
      <w:r>
        <w:rPr>
          <w:bCs/>
          <w:noProof w:val="0"/>
          <w:sz w:val="32"/>
          <w:szCs w:val="48"/>
          <w:lang w:val="sk-SK"/>
        </w:rPr>
        <w:t>oz</w:t>
      </w:r>
      <w:r w:rsidR="00063A8B" w:rsidRPr="004868B7">
        <w:rPr>
          <w:bCs/>
          <w:noProof w:val="0"/>
          <w:sz w:val="32"/>
          <w:szCs w:val="48"/>
          <w:lang w:val="sk-SK"/>
        </w:rPr>
        <w:t>metiku</w:t>
      </w:r>
      <w:r w:rsidR="008F3E89" w:rsidRPr="004868B7">
        <w:rPr>
          <w:bCs/>
          <w:noProof w:val="0"/>
          <w:sz w:val="32"/>
          <w:szCs w:val="48"/>
          <w:lang w:val="sk-SK"/>
        </w:rPr>
        <w:t xml:space="preserve"> </w:t>
      </w:r>
      <w:r>
        <w:rPr>
          <w:bCs/>
          <w:noProof w:val="0"/>
          <w:sz w:val="32"/>
          <w:szCs w:val="48"/>
          <w:lang w:val="sk-SK"/>
        </w:rPr>
        <w:t>s ochranným faktoro</w:t>
      </w:r>
      <w:r w:rsidR="00063A8B" w:rsidRPr="004868B7">
        <w:rPr>
          <w:bCs/>
          <w:noProof w:val="0"/>
          <w:sz w:val="32"/>
          <w:szCs w:val="48"/>
          <w:lang w:val="sk-SK"/>
        </w:rPr>
        <w:t>m</w:t>
      </w:r>
      <w:r>
        <w:rPr>
          <w:bCs/>
          <w:noProof w:val="0"/>
          <w:sz w:val="32"/>
          <w:szCs w:val="48"/>
          <w:lang w:val="sk-SK"/>
        </w:rPr>
        <w:t xml:space="preserve"> proti slnku</w:t>
      </w:r>
      <w:r w:rsidR="00063A8B" w:rsidRPr="004868B7">
        <w:rPr>
          <w:bCs/>
          <w:noProof w:val="0"/>
          <w:sz w:val="32"/>
          <w:szCs w:val="48"/>
          <w:lang w:val="sk-SK"/>
        </w:rPr>
        <w:t xml:space="preserve"> (SPF)</w:t>
      </w:r>
      <w:r w:rsidR="008F3E89" w:rsidRPr="004868B7">
        <w:rPr>
          <w:bCs/>
          <w:noProof w:val="0"/>
          <w:sz w:val="32"/>
          <w:szCs w:val="48"/>
          <w:lang w:val="sk-SK"/>
        </w:rPr>
        <w:t xml:space="preserve"> </w:t>
      </w:r>
      <w:r w:rsidR="00BC6F50" w:rsidRPr="004868B7">
        <w:rPr>
          <w:bCs/>
          <w:noProof w:val="0"/>
          <w:sz w:val="36"/>
          <w:szCs w:val="48"/>
          <w:lang w:val="sk-SK"/>
        </w:rPr>
        <w:br/>
      </w:r>
      <w:r>
        <w:rPr>
          <w:b w:val="0"/>
          <w:bCs/>
          <w:noProof w:val="0"/>
          <w:sz w:val="28"/>
          <w:szCs w:val="48"/>
          <w:lang w:val="sk-SK"/>
        </w:rPr>
        <w:t>Len polovica potom ošetruje spálenú pokožku š</w:t>
      </w:r>
      <w:r w:rsidR="008F3E89" w:rsidRPr="004868B7">
        <w:rPr>
          <w:b w:val="0"/>
          <w:bCs/>
          <w:noProof w:val="0"/>
          <w:sz w:val="28"/>
          <w:szCs w:val="48"/>
          <w:lang w:val="sk-SK"/>
        </w:rPr>
        <w:t>pe</w:t>
      </w:r>
      <w:r>
        <w:rPr>
          <w:b w:val="0"/>
          <w:bCs/>
          <w:noProof w:val="0"/>
          <w:sz w:val="28"/>
          <w:szCs w:val="48"/>
          <w:lang w:val="sk-SK"/>
        </w:rPr>
        <w:t>ciálnymi kozmetickými prípravkami</w:t>
      </w:r>
    </w:p>
    <w:p w14:paraId="2337A4C5" w14:textId="436F91E9" w:rsidR="008F3E89" w:rsidRPr="004868B7" w:rsidRDefault="004868B7" w:rsidP="00063A8B">
      <w:pPr>
        <w:spacing w:after="240" w:line="360" w:lineRule="exact"/>
        <w:jc w:val="both"/>
        <w:rPr>
          <w:rFonts w:ascii="Calibri" w:hAnsi="Calibri" w:cs="Tahoma"/>
          <w:b/>
          <w:bCs/>
          <w:i/>
          <w:lang w:val="sk-SK"/>
        </w:rPr>
      </w:pPr>
      <w:r>
        <w:rPr>
          <w:rFonts w:ascii="Calibri" w:hAnsi="Calibri" w:cs="Tahoma"/>
          <w:b/>
          <w:bCs/>
          <w:i/>
          <w:lang w:val="sk-SK"/>
        </w:rPr>
        <w:t>Len dve pätiny Slovákov sa pravidelne natiera ochrannými prípravkami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 proti </w:t>
      </w:r>
      <w:r>
        <w:rPr>
          <w:rFonts w:ascii="Calibri" w:hAnsi="Calibri" w:cs="Tahoma"/>
          <w:b/>
          <w:bCs/>
          <w:i/>
          <w:lang w:val="sk-SK"/>
        </w:rPr>
        <w:t>slnku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. </w:t>
      </w:r>
      <w:r>
        <w:rPr>
          <w:rFonts w:ascii="Calibri" w:hAnsi="Calibri" w:cs="Tahoma"/>
          <w:b/>
          <w:bCs/>
          <w:i/>
          <w:lang w:val="sk-SK"/>
        </w:rPr>
        <w:t>Rovnaké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 p</w:t>
      </w:r>
      <w:r>
        <w:rPr>
          <w:rFonts w:ascii="Calibri" w:hAnsi="Calibri" w:cs="Tahoma"/>
          <w:b/>
          <w:bCs/>
          <w:i/>
          <w:lang w:val="sk-SK"/>
        </w:rPr>
        <w:t>ercento kozmetiku s ochranným faktorom SPF používa len občas alebo výnimočne a 19 % tieto pr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ípravky </w:t>
      </w:r>
      <w:r>
        <w:rPr>
          <w:rFonts w:ascii="Calibri" w:hAnsi="Calibri" w:cs="Tahoma"/>
          <w:b/>
          <w:bCs/>
          <w:i/>
          <w:lang w:val="sk-SK"/>
        </w:rPr>
        <w:t>dokonca</w:t>
      </w:r>
      <w:r w:rsidR="00FF2C55" w:rsidRPr="004868B7">
        <w:rPr>
          <w:rFonts w:ascii="Calibri" w:hAnsi="Calibri" w:cs="Tahoma"/>
          <w:b/>
          <w:bCs/>
          <w:i/>
          <w:lang w:val="sk-SK"/>
        </w:rPr>
        <w:t xml:space="preserve"> </w:t>
      </w:r>
      <w:r>
        <w:rPr>
          <w:rFonts w:ascii="Calibri" w:hAnsi="Calibri" w:cs="Tahoma"/>
          <w:b/>
          <w:bCs/>
          <w:i/>
          <w:lang w:val="sk-SK"/>
        </w:rPr>
        <w:t>nepoužíva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 </w:t>
      </w:r>
      <w:r>
        <w:rPr>
          <w:rFonts w:ascii="Calibri" w:hAnsi="Calibri" w:cs="Tahoma"/>
          <w:b/>
          <w:bCs/>
          <w:i/>
          <w:lang w:val="sk-SK"/>
        </w:rPr>
        <w:t>vô</w:t>
      </w:r>
      <w:r w:rsidR="00FF2C55" w:rsidRPr="004868B7">
        <w:rPr>
          <w:rFonts w:ascii="Calibri" w:hAnsi="Calibri" w:cs="Tahoma"/>
          <w:b/>
          <w:bCs/>
          <w:i/>
          <w:lang w:val="sk-SK"/>
        </w:rPr>
        <w:t>bec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. </w:t>
      </w:r>
      <w:r>
        <w:rPr>
          <w:rFonts w:ascii="Calibri" w:hAnsi="Calibri" w:cs="Tahoma"/>
          <w:b/>
          <w:bCs/>
          <w:i/>
          <w:lang w:val="sk-SK"/>
        </w:rPr>
        <w:t>Pri tých, ktorí ju používajú</w:t>
      </w:r>
      <w:r w:rsidR="00FF2C55" w:rsidRPr="004868B7">
        <w:rPr>
          <w:rFonts w:ascii="Calibri" w:hAnsi="Calibri" w:cs="Tahoma"/>
          <w:b/>
          <w:bCs/>
          <w:i/>
          <w:lang w:val="sk-SK"/>
        </w:rPr>
        <w:t xml:space="preserve">, </w:t>
      </w:r>
      <w:r>
        <w:rPr>
          <w:rFonts w:ascii="Calibri" w:hAnsi="Calibri" w:cs="Tahoma"/>
          <w:b/>
          <w:bCs/>
          <w:i/>
          <w:lang w:val="sk-SK"/>
        </w:rPr>
        <w:t>potom pri nákupe týchto pr</w:t>
      </w:r>
      <w:r w:rsidR="00FF2C55" w:rsidRPr="004868B7">
        <w:rPr>
          <w:rFonts w:ascii="Calibri" w:hAnsi="Calibri" w:cs="Tahoma"/>
          <w:b/>
          <w:bCs/>
          <w:i/>
          <w:lang w:val="sk-SK"/>
        </w:rPr>
        <w:t>í</w:t>
      </w:r>
      <w:r>
        <w:rPr>
          <w:rFonts w:ascii="Calibri" w:hAnsi="Calibri" w:cs="Tahoma"/>
          <w:b/>
          <w:bCs/>
          <w:i/>
          <w:lang w:val="sk-SK"/>
        </w:rPr>
        <w:t>pravkov</w:t>
      </w:r>
      <w:r w:rsidR="00FF2C55" w:rsidRPr="004868B7">
        <w:rPr>
          <w:rFonts w:ascii="Calibri" w:hAnsi="Calibri" w:cs="Tahoma"/>
          <w:b/>
          <w:bCs/>
          <w:i/>
          <w:lang w:val="sk-SK"/>
        </w:rPr>
        <w:t xml:space="preserve"> rozhoduje</w:t>
      </w:r>
      <w:r>
        <w:rPr>
          <w:rFonts w:ascii="Calibri" w:hAnsi="Calibri" w:cs="Tahoma"/>
          <w:b/>
          <w:bCs/>
          <w:i/>
          <w:lang w:val="sk-SK"/>
        </w:rPr>
        <w:t xml:space="preserve"> predovšetkým</w:t>
      </w:r>
      <w:r w:rsidR="00FF2C55" w:rsidRPr="004868B7">
        <w:rPr>
          <w:rFonts w:ascii="Calibri" w:hAnsi="Calibri" w:cs="Tahoma"/>
          <w:b/>
          <w:bCs/>
          <w:i/>
          <w:lang w:val="sk-SK"/>
        </w:rPr>
        <w:t xml:space="preserve"> </w:t>
      </w:r>
      <w:r w:rsidR="008F3E89" w:rsidRPr="004868B7">
        <w:rPr>
          <w:rFonts w:ascii="Calibri" w:hAnsi="Calibri" w:cs="Tahoma"/>
          <w:b/>
          <w:bCs/>
          <w:i/>
          <w:lang w:val="sk-SK"/>
        </w:rPr>
        <w:t>výš</w:t>
      </w:r>
      <w:r>
        <w:rPr>
          <w:rFonts w:ascii="Calibri" w:hAnsi="Calibri" w:cs="Tahoma"/>
          <w:b/>
          <w:bCs/>
          <w:i/>
          <w:lang w:val="sk-SK"/>
        </w:rPr>
        <w:t>ka ochranného faktora a taktiež</w:t>
      </w:r>
      <w:r w:rsidR="008F3E89" w:rsidRPr="004868B7">
        <w:rPr>
          <w:rFonts w:ascii="Calibri" w:hAnsi="Calibri" w:cs="Tahoma"/>
          <w:b/>
          <w:bCs/>
          <w:i/>
          <w:lang w:val="sk-SK"/>
        </w:rPr>
        <w:t xml:space="preserve"> cena.</w:t>
      </w:r>
      <w:r>
        <w:rPr>
          <w:rFonts w:ascii="Calibri" w:hAnsi="Calibri" w:cs="Tahoma"/>
          <w:b/>
          <w:bCs/>
          <w:i/>
          <w:lang w:val="sk-SK"/>
        </w:rPr>
        <w:t xml:space="preserve"> Slováci najviac preferujú opaľovacie prostriedky vo</w:t>
      </w:r>
      <w:r w:rsidR="00CF7731">
        <w:rPr>
          <w:rFonts w:ascii="Calibri" w:hAnsi="Calibri" w:cs="Tahoma"/>
          <w:b/>
          <w:bCs/>
          <w:i/>
          <w:lang w:val="sk-SK"/>
        </w:rPr>
        <w:t xml:space="preserve"> forme</w:t>
      </w:r>
      <w:r>
        <w:rPr>
          <w:rFonts w:ascii="Calibri" w:hAnsi="Calibri" w:cs="Tahoma"/>
          <w:b/>
          <w:bCs/>
          <w:i/>
          <w:lang w:val="sk-SK"/>
        </w:rPr>
        <w:t xml:space="preserve"> spreja</w:t>
      </w:r>
      <w:r w:rsidR="009A6805" w:rsidRPr="004868B7">
        <w:rPr>
          <w:rFonts w:ascii="Calibri" w:hAnsi="Calibri" w:cs="Tahoma"/>
          <w:b/>
          <w:bCs/>
          <w:i/>
          <w:lang w:val="sk-SK"/>
        </w:rPr>
        <w:t>.</w:t>
      </w:r>
    </w:p>
    <w:p w14:paraId="3EAD7340" w14:textId="0D88988A" w:rsidR="00063A8B" w:rsidRPr="004868B7" w:rsidRDefault="00C936B0" w:rsidP="00C936B0">
      <w:pPr>
        <w:spacing w:after="240" w:line="360" w:lineRule="exact"/>
        <w:jc w:val="both"/>
        <w:rPr>
          <w:rFonts w:ascii="Calibri" w:hAnsi="Calibri" w:cs="Tahoma"/>
          <w:b/>
          <w:bCs/>
          <w:i/>
          <w:lang w:val="sk-SK"/>
        </w:rPr>
      </w:pPr>
      <w:r>
        <w:rPr>
          <w:rFonts w:ascii="Calibri" w:hAnsi="Calibri" w:cs="Tahoma"/>
          <w:b/>
          <w:bCs/>
          <w:i/>
          <w:lang w:val="sk-SK"/>
        </w:rPr>
        <w:t>Výskum na tému používania kozmetiky s SPF sa uskutočnil na vzorke päťsto respondentov z aktívnej internetovej populá</w:t>
      </w:r>
      <w:r w:rsidR="00063A8B" w:rsidRPr="004868B7">
        <w:rPr>
          <w:rFonts w:ascii="Calibri" w:hAnsi="Calibri" w:cs="Tahoma"/>
          <w:b/>
          <w:bCs/>
          <w:i/>
          <w:lang w:val="sk-SK"/>
        </w:rPr>
        <w:t>c</w:t>
      </w:r>
      <w:r>
        <w:rPr>
          <w:rFonts w:ascii="Calibri" w:hAnsi="Calibri" w:cs="Tahoma"/>
          <w:b/>
          <w:bCs/>
          <w:i/>
          <w:lang w:val="sk-SK"/>
        </w:rPr>
        <w:t>ie staršej ako</w:t>
      </w:r>
      <w:r w:rsidR="00063A8B" w:rsidRPr="004868B7">
        <w:rPr>
          <w:rFonts w:ascii="Calibri" w:hAnsi="Calibri" w:cs="Tahoma"/>
          <w:b/>
          <w:bCs/>
          <w:i/>
          <w:lang w:val="sk-SK"/>
        </w:rPr>
        <w:t xml:space="preserve"> 15 </w:t>
      </w:r>
      <w:r>
        <w:rPr>
          <w:rFonts w:ascii="Calibri" w:hAnsi="Calibri" w:cs="Tahoma"/>
          <w:b/>
          <w:bCs/>
          <w:i/>
          <w:lang w:val="sk-SK"/>
        </w:rPr>
        <w:t>rokov</w:t>
      </w:r>
      <w:r w:rsidR="00063A8B" w:rsidRPr="004868B7">
        <w:rPr>
          <w:rFonts w:ascii="Calibri" w:hAnsi="Calibri" w:cs="Tahoma"/>
          <w:b/>
          <w:bCs/>
          <w:i/>
          <w:lang w:val="sk-SK"/>
        </w:rPr>
        <w:t xml:space="preserve"> z</w:t>
      </w:r>
      <w:r>
        <w:rPr>
          <w:rFonts w:ascii="Calibri" w:hAnsi="Calibri" w:cs="Tahoma"/>
          <w:b/>
          <w:bCs/>
          <w:i/>
          <w:lang w:val="sk-SK"/>
        </w:rPr>
        <w:t>o</w:t>
      </w:r>
      <w:r w:rsidR="00014FBC" w:rsidRPr="004868B7">
        <w:rPr>
          <w:rFonts w:ascii="Calibri" w:hAnsi="Calibri" w:cs="Tahoma"/>
          <w:b/>
          <w:bCs/>
          <w:i/>
          <w:lang w:val="sk-SK"/>
        </w:rPr>
        <w:t xml:space="preserve"> Slovenského</w:t>
      </w:r>
      <w:r>
        <w:rPr>
          <w:rFonts w:ascii="Calibri" w:hAnsi="Calibri" w:cs="Tahoma"/>
          <w:b/>
          <w:bCs/>
          <w:i/>
          <w:lang w:val="sk-SK"/>
        </w:rPr>
        <w:t xml:space="preserve"> národného panela</w:t>
      </w:r>
      <w:r w:rsidR="00063A8B" w:rsidRPr="004868B7">
        <w:rPr>
          <w:rFonts w:ascii="Calibri" w:hAnsi="Calibri" w:cs="Tahoma"/>
          <w:b/>
          <w:bCs/>
          <w:i/>
          <w:lang w:val="sk-SK"/>
        </w:rPr>
        <w:t xml:space="preserve">.  </w:t>
      </w:r>
    </w:p>
    <w:p w14:paraId="55591B74" w14:textId="4449E1B5" w:rsidR="00063A8B" w:rsidRDefault="001E1329" w:rsidP="00BC6F50">
      <w:pPr>
        <w:spacing w:after="240" w:line="360" w:lineRule="exact"/>
        <w:jc w:val="both"/>
        <w:rPr>
          <w:rFonts w:ascii="Calibri" w:hAnsi="Calibri" w:cs="Tahoma"/>
          <w:b/>
          <w:bCs/>
          <w:color w:val="000000" w:themeColor="text1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039CAA0" wp14:editId="7FD87E36">
            <wp:simplePos x="0" y="0"/>
            <wp:positionH relativeFrom="column">
              <wp:posOffset>512445</wp:posOffset>
            </wp:positionH>
            <wp:positionV relativeFrom="paragraph">
              <wp:posOffset>1711325</wp:posOffset>
            </wp:positionV>
            <wp:extent cx="4794885" cy="3574415"/>
            <wp:effectExtent l="0" t="0" r="5715" b="698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F50" w:rsidRPr="004868B7">
        <w:rPr>
          <w:rFonts w:ascii="Calibri" w:hAnsi="Calibri" w:cs="Tahoma"/>
          <w:bCs/>
          <w:color w:val="000000" w:themeColor="text1"/>
          <w:lang w:val="sk-SK"/>
        </w:rPr>
        <w:t>Na</w:t>
      </w:r>
      <w:r w:rsidR="00C936B0">
        <w:rPr>
          <w:rFonts w:ascii="Calibri" w:hAnsi="Calibri" w:cs="Tahoma"/>
          <w:bCs/>
          <w:color w:val="000000" w:themeColor="text1"/>
          <w:lang w:val="sk-SK"/>
        </w:rPr>
        <w:t xml:space="preserve">priek </w:t>
      </w:r>
      <w:r w:rsidR="00BC6F50" w:rsidRPr="004868B7">
        <w:rPr>
          <w:rFonts w:ascii="Calibri" w:hAnsi="Calibri" w:cs="Tahoma"/>
          <w:bCs/>
          <w:color w:val="000000" w:themeColor="text1"/>
          <w:lang w:val="sk-SK"/>
        </w:rPr>
        <w:t>o</w:t>
      </w:r>
      <w:r w:rsidR="00C936B0">
        <w:rPr>
          <w:rFonts w:ascii="Calibri" w:hAnsi="Calibri" w:cs="Tahoma"/>
          <w:bCs/>
          <w:color w:val="000000" w:themeColor="text1"/>
          <w:lang w:val="sk-SK"/>
        </w:rPr>
        <w:t>dporúčaniu odborníkov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063A8B" w:rsidRPr="004868B7">
        <w:rPr>
          <w:rFonts w:ascii="Calibri" w:hAnsi="Calibri" w:cs="Tahoma"/>
          <w:b/>
          <w:bCs/>
          <w:color w:val="000000" w:themeColor="text1"/>
          <w:lang w:val="sk-SK"/>
        </w:rPr>
        <w:t xml:space="preserve">je </w:t>
      </w:r>
      <w:r w:rsidR="00014FBC" w:rsidRPr="004868B7">
        <w:rPr>
          <w:rFonts w:ascii="Calibri" w:hAnsi="Calibri" w:cs="Tahoma"/>
          <w:b/>
          <w:bCs/>
          <w:color w:val="000000" w:themeColor="text1"/>
          <w:lang w:val="sk-SK"/>
        </w:rPr>
        <w:t xml:space="preserve">na Slovensku </w:t>
      </w:r>
      <w:r w:rsidR="00C936B0">
        <w:rPr>
          <w:rFonts w:ascii="Calibri" w:hAnsi="Calibri" w:cs="Tahoma"/>
          <w:b/>
          <w:bCs/>
          <w:color w:val="000000" w:themeColor="text1"/>
          <w:lang w:val="sk-SK"/>
        </w:rPr>
        <w:t>l</w:t>
      </w:r>
      <w:r w:rsidR="00063A8B" w:rsidRPr="004868B7">
        <w:rPr>
          <w:rFonts w:ascii="Calibri" w:hAnsi="Calibri" w:cs="Tahoma"/>
          <w:b/>
          <w:bCs/>
          <w:color w:val="000000" w:themeColor="text1"/>
          <w:lang w:val="sk-SK"/>
        </w:rPr>
        <w:t xml:space="preserve">en </w:t>
      </w:r>
      <w:r w:rsidR="00014FBC" w:rsidRPr="004868B7">
        <w:rPr>
          <w:rFonts w:ascii="Calibri" w:hAnsi="Calibri" w:cs="Tahoma"/>
          <w:b/>
          <w:bCs/>
          <w:color w:val="000000" w:themeColor="text1"/>
          <w:lang w:val="sk-SK"/>
        </w:rPr>
        <w:t>10</w:t>
      </w:r>
      <w:r w:rsidR="00C936B0">
        <w:rPr>
          <w:rFonts w:ascii="Calibri" w:hAnsi="Calibri" w:cs="Tahoma"/>
          <w:b/>
          <w:bCs/>
          <w:color w:val="000000" w:themeColor="text1"/>
          <w:lang w:val="sk-SK"/>
        </w:rPr>
        <w:t xml:space="preserve"> % ľudí, ktorí používajú kozmetiku s ochranným faktorom proti slnku</w:t>
      </w:r>
      <w:r w:rsidR="00A12E36" w:rsidRPr="004868B7">
        <w:rPr>
          <w:rFonts w:ascii="Calibri" w:hAnsi="Calibri" w:cs="Tahoma"/>
          <w:b/>
          <w:bCs/>
          <w:color w:val="000000" w:themeColor="text1"/>
          <w:lang w:val="sk-SK"/>
        </w:rPr>
        <w:t xml:space="preserve"> </w:t>
      </w:r>
      <w:r w:rsidR="00C936B0">
        <w:rPr>
          <w:rFonts w:ascii="Calibri" w:hAnsi="Calibri" w:cs="Tahoma"/>
          <w:b/>
          <w:bCs/>
          <w:color w:val="000000" w:themeColor="text1"/>
          <w:lang w:val="sk-SK"/>
        </w:rPr>
        <w:t>denne</w:t>
      </w:r>
      <w:r w:rsidR="00C936B0">
        <w:rPr>
          <w:rFonts w:ascii="Calibri" w:hAnsi="Calibri" w:cs="Tahoma"/>
          <w:bCs/>
          <w:color w:val="000000" w:themeColor="text1"/>
          <w:lang w:val="sk-SK"/>
        </w:rPr>
        <w:t xml:space="preserve"> alebo aspoň niekoľko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krát tý</w:t>
      </w:r>
      <w:r w:rsidR="00C936B0">
        <w:rPr>
          <w:rFonts w:ascii="Calibri" w:hAnsi="Calibri" w:cs="Tahoma"/>
          <w:bCs/>
          <w:color w:val="000000" w:themeColor="text1"/>
          <w:lang w:val="sk-SK"/>
        </w:rPr>
        <w:t>ž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d</w:t>
      </w:r>
      <w:r w:rsidR="00C936B0">
        <w:rPr>
          <w:rFonts w:ascii="Calibri" w:hAnsi="Calibri" w:cs="Tahoma"/>
          <w:bCs/>
          <w:color w:val="000000" w:themeColor="text1"/>
          <w:lang w:val="sk-SK"/>
        </w:rPr>
        <w:t xml:space="preserve">enne bez ohľadu na to, </w:t>
      </w:r>
      <w:r w:rsidR="00B022E4">
        <w:rPr>
          <w:rFonts w:ascii="Calibri" w:hAnsi="Calibri" w:cs="Tahoma"/>
          <w:bCs/>
          <w:color w:val="000000" w:themeColor="text1"/>
          <w:lang w:val="sk-SK"/>
        </w:rPr>
        <w:t>či v </w:t>
      </w:r>
      <w:r w:rsidR="00C936B0">
        <w:rPr>
          <w:rFonts w:ascii="Calibri" w:hAnsi="Calibri" w:cs="Tahoma"/>
          <w:bCs/>
          <w:color w:val="000000" w:themeColor="text1"/>
          <w:lang w:val="sk-SK"/>
        </w:rPr>
        <w:t>ten deň plánujú pobyt na priamom slnku, al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ebo n</w:t>
      </w:r>
      <w:r w:rsidR="00C936B0">
        <w:rPr>
          <w:rFonts w:ascii="Calibri" w:hAnsi="Calibri" w:cs="Tahoma"/>
          <w:bCs/>
          <w:color w:val="000000" w:themeColor="text1"/>
          <w:lang w:val="sk-SK"/>
        </w:rPr>
        <w:t>i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e.</w:t>
      </w:r>
      <w:r w:rsidR="00BC6F50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Ženy tak odpovedali časte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>j</w:t>
      </w:r>
      <w:r w:rsidR="00C936B0">
        <w:rPr>
          <w:rFonts w:ascii="Calibri" w:hAnsi="Calibri" w:cs="Tahoma"/>
          <w:bCs/>
          <w:color w:val="000000" w:themeColor="text1"/>
          <w:lang w:val="sk-SK"/>
        </w:rPr>
        <w:t>š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>i</w:t>
      </w:r>
      <w:r w:rsidR="00C936B0">
        <w:rPr>
          <w:rFonts w:ascii="Calibri" w:hAnsi="Calibri" w:cs="Tahoma"/>
          <w:bCs/>
          <w:color w:val="000000" w:themeColor="text1"/>
          <w:lang w:val="sk-SK"/>
        </w:rPr>
        <w:t>e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 xml:space="preserve"> (14 %) než muži (6 %).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Necelá tretina respondentov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 xml:space="preserve"> (31 %)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potom</w:t>
      </w:r>
      <w:r w:rsidR="00FF2C55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použije koz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>metiku s SPF vždy, k</w:t>
      </w:r>
      <w:r w:rsidR="00C936B0">
        <w:rPr>
          <w:rFonts w:ascii="Calibri" w:hAnsi="Calibri" w:cs="Tahoma"/>
          <w:bCs/>
          <w:color w:val="000000" w:themeColor="text1"/>
          <w:lang w:val="sk-SK"/>
        </w:rPr>
        <w:t>eď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B022E4">
        <w:rPr>
          <w:rFonts w:ascii="Calibri" w:hAnsi="Calibri" w:cs="Tahoma"/>
          <w:bCs/>
          <w:color w:val="000000" w:themeColor="text1"/>
          <w:lang w:val="sk-SK"/>
        </w:rPr>
        <w:t>plánujú pobyt na </w:t>
      </w:r>
      <w:r w:rsidR="00C936B0">
        <w:rPr>
          <w:rFonts w:ascii="Calibri" w:hAnsi="Calibri" w:cs="Tahoma"/>
          <w:bCs/>
          <w:color w:val="000000" w:themeColor="text1"/>
          <w:lang w:val="sk-SK"/>
        </w:rPr>
        <w:t>priamom sl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>n</w:t>
      </w:r>
      <w:r w:rsidR="00C936B0">
        <w:rPr>
          <w:rFonts w:ascii="Calibri" w:hAnsi="Calibri" w:cs="Tahoma"/>
          <w:bCs/>
          <w:color w:val="000000" w:themeColor="text1"/>
          <w:lang w:val="sk-SK"/>
        </w:rPr>
        <w:t>ku, a aj v tomto prípade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tak robia viac</w:t>
      </w:r>
      <w:r w:rsidR="00B677B4" w:rsidRPr="004868B7">
        <w:rPr>
          <w:rFonts w:ascii="Calibri" w:hAnsi="Calibri" w:cs="Tahoma"/>
          <w:bCs/>
          <w:color w:val="000000" w:themeColor="text1"/>
          <w:lang w:val="sk-SK"/>
        </w:rPr>
        <w:t xml:space="preserve"> ženy než muži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 xml:space="preserve">. </w:t>
      </w:r>
      <w:r w:rsidR="009E3C07" w:rsidRPr="004868B7">
        <w:rPr>
          <w:rFonts w:ascii="Calibri" w:hAnsi="Calibri" w:cs="Tahoma"/>
          <w:bCs/>
          <w:color w:val="000000" w:themeColor="text1"/>
          <w:lang w:val="sk-SK"/>
        </w:rPr>
        <w:t>19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 xml:space="preserve"> %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ďa</w:t>
      </w:r>
      <w:r w:rsidR="00FF2C55" w:rsidRPr="004868B7">
        <w:rPr>
          <w:rFonts w:ascii="Calibri" w:hAnsi="Calibri" w:cs="Tahoma"/>
          <w:bCs/>
          <w:color w:val="000000" w:themeColor="text1"/>
          <w:lang w:val="sk-SK"/>
        </w:rPr>
        <w:t>le</w:t>
      </w:r>
      <w:r w:rsidR="00C936B0">
        <w:rPr>
          <w:rFonts w:ascii="Calibri" w:hAnsi="Calibri" w:cs="Tahoma"/>
          <w:bCs/>
          <w:color w:val="000000" w:themeColor="text1"/>
          <w:lang w:val="sk-SK"/>
        </w:rPr>
        <w:t>j</w:t>
      </w:r>
      <w:r w:rsidR="00FF2C55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odpoveda</w:t>
      </w:r>
      <w:r w:rsidR="00995855" w:rsidRPr="004868B7">
        <w:rPr>
          <w:rFonts w:ascii="Calibri" w:hAnsi="Calibri" w:cs="Tahoma"/>
          <w:bCs/>
          <w:color w:val="000000" w:themeColor="text1"/>
          <w:lang w:val="sk-SK"/>
        </w:rPr>
        <w:t xml:space="preserve">lo,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že túto kozmetiku používajú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 xml:space="preserve"> občas, k</w:t>
      </w:r>
      <w:r w:rsidR="00C936B0">
        <w:rPr>
          <w:rFonts w:ascii="Calibri" w:hAnsi="Calibri" w:cs="Tahoma"/>
          <w:bCs/>
          <w:color w:val="000000" w:themeColor="text1"/>
          <w:lang w:val="sk-SK"/>
        </w:rPr>
        <w:t>eď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C936B0">
        <w:rPr>
          <w:rFonts w:ascii="Calibri" w:hAnsi="Calibri" w:cs="Tahoma"/>
          <w:bCs/>
          <w:color w:val="000000" w:themeColor="text1"/>
          <w:lang w:val="sk-SK"/>
        </w:rPr>
        <w:t>plánujú</w:t>
      </w:r>
      <w:r w:rsidR="00FF2C55" w:rsidRPr="004868B7">
        <w:rPr>
          <w:rFonts w:ascii="Calibri" w:hAnsi="Calibri" w:cs="Tahoma"/>
          <w:bCs/>
          <w:color w:val="000000" w:themeColor="text1"/>
          <w:lang w:val="sk-SK"/>
        </w:rPr>
        <w:t xml:space="preserve"> pobyt</w:t>
      </w:r>
      <w:r w:rsidR="00C936B0">
        <w:rPr>
          <w:rFonts w:ascii="Calibri" w:hAnsi="Calibri" w:cs="Tahoma"/>
          <w:bCs/>
          <w:color w:val="000000" w:themeColor="text1"/>
          <w:lang w:val="sk-SK"/>
        </w:rPr>
        <w:t xml:space="preserve"> na slnku, a 21 % len výnimočne</w:t>
      </w:r>
      <w:r w:rsidR="00BF4DA4" w:rsidRPr="004868B7">
        <w:rPr>
          <w:rFonts w:ascii="Calibri" w:hAnsi="Calibri" w:cs="Tahoma"/>
          <w:bCs/>
          <w:color w:val="000000" w:themeColor="text1"/>
          <w:lang w:val="sk-SK"/>
        </w:rPr>
        <w:t xml:space="preserve">. </w:t>
      </w:r>
      <w:r w:rsidR="00C936B0">
        <w:rPr>
          <w:rFonts w:ascii="Calibri" w:hAnsi="Calibri" w:cs="Tahoma"/>
          <w:b/>
          <w:bCs/>
          <w:color w:val="000000" w:themeColor="text1"/>
          <w:lang w:val="sk-SK"/>
        </w:rPr>
        <w:t>19 % Slovákov potom kozmetiku s SPF nepoužíva vô</w:t>
      </w:r>
      <w:r w:rsidR="00BF4DA4" w:rsidRPr="004868B7">
        <w:rPr>
          <w:rFonts w:ascii="Calibri" w:hAnsi="Calibri" w:cs="Tahoma"/>
          <w:b/>
          <w:bCs/>
          <w:color w:val="000000" w:themeColor="text1"/>
          <w:lang w:val="sk-SK"/>
        </w:rPr>
        <w:t>bec.</w:t>
      </w:r>
    </w:p>
    <w:p w14:paraId="567F0E80" w14:textId="07EFD758" w:rsidR="00063A8B" w:rsidRPr="004868B7" w:rsidRDefault="00C936B0" w:rsidP="00BC6F50">
      <w:pPr>
        <w:spacing w:after="240" w:line="360" w:lineRule="exact"/>
        <w:jc w:val="both"/>
        <w:rPr>
          <w:rFonts w:ascii="Calibri" w:hAnsi="Calibri" w:cs="Tahoma"/>
          <w:bCs/>
          <w:color w:val="000000" w:themeColor="text1"/>
          <w:lang w:val="sk-SK"/>
        </w:rPr>
      </w:pPr>
      <w:bookmarkStart w:id="0" w:name="_GoBack"/>
      <w:bookmarkEnd w:id="0"/>
      <w:r>
        <w:rPr>
          <w:rFonts w:ascii="Calibri" w:hAnsi="Calibri" w:cs="Tahoma"/>
          <w:bCs/>
          <w:color w:val="000000" w:themeColor="text1"/>
          <w:lang w:val="sk-SK"/>
        </w:rPr>
        <w:lastRenderedPageBreak/>
        <w:t>Na používanie kozmetiky s ochranným faktorom proti slnku má samozrejme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v</w:t>
      </w:r>
      <w:r>
        <w:rPr>
          <w:rFonts w:ascii="Calibri" w:hAnsi="Calibri" w:cs="Tahoma"/>
          <w:bCs/>
          <w:color w:val="000000" w:themeColor="text1"/>
          <w:lang w:val="sk-SK"/>
        </w:rPr>
        <w:t>plyv taktiež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proofErr w:type="spellStart"/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fototyp</w:t>
      </w:r>
      <w:proofErr w:type="spellEnd"/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>
        <w:rPr>
          <w:rFonts w:ascii="Calibri" w:hAnsi="Calibri" w:cs="Tahoma"/>
          <w:bCs/>
          <w:color w:val="000000" w:themeColor="text1"/>
          <w:lang w:val="sk-SK"/>
        </w:rPr>
        <w:t>pokožky člove</w:t>
      </w:r>
      <w:r w:rsidR="00CF7731">
        <w:rPr>
          <w:rFonts w:ascii="Calibri" w:hAnsi="Calibri" w:cs="Tahoma"/>
          <w:bCs/>
          <w:color w:val="000000" w:themeColor="text1"/>
          <w:lang w:val="sk-SK"/>
        </w:rPr>
        <w:t>ka; čím tmavšia</w:t>
      </w:r>
      <w:r>
        <w:rPr>
          <w:rFonts w:ascii="Calibri" w:hAnsi="Calibri" w:cs="Tahoma"/>
          <w:bCs/>
          <w:color w:val="000000" w:themeColor="text1"/>
          <w:lang w:val="sk-SK"/>
        </w:rPr>
        <w:t>, tým sú jej sklony k spáleniu na sln</w:t>
      </w:r>
      <w:r w:rsidR="00023116">
        <w:rPr>
          <w:rFonts w:ascii="Calibri" w:hAnsi="Calibri" w:cs="Tahoma"/>
          <w:bCs/>
          <w:color w:val="000000" w:themeColor="text1"/>
          <w:lang w:val="sk-SK"/>
        </w:rPr>
        <w:t>ku menšie a potreba kozmetickej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</w:t>
      </w:r>
      <w:r w:rsidR="00023116">
        <w:rPr>
          <w:rFonts w:ascii="Calibri" w:hAnsi="Calibri" w:cs="Tahoma"/>
          <w:bCs/>
          <w:color w:val="000000" w:themeColor="text1"/>
          <w:lang w:val="sk-SK"/>
        </w:rPr>
        <w:t>ochrany nižšia. Výskum v tomto prípade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potvrdil, že </w:t>
      </w:r>
      <w:r w:rsidR="00023116">
        <w:rPr>
          <w:rFonts w:ascii="Calibri" w:hAnsi="Calibri" w:cs="Tahoma"/>
          <w:bCs/>
          <w:color w:val="000000" w:themeColor="text1"/>
          <w:lang w:val="sk-SK"/>
        </w:rPr>
        <w:t>omnoho časte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j</w:t>
      </w:r>
      <w:r w:rsidR="00023116">
        <w:rPr>
          <w:rFonts w:ascii="Calibri" w:hAnsi="Calibri" w:cs="Tahoma"/>
          <w:bCs/>
          <w:color w:val="000000" w:themeColor="text1"/>
          <w:lang w:val="sk-SK"/>
        </w:rPr>
        <w:t>š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>i</w:t>
      </w:r>
      <w:r w:rsidR="00023116">
        <w:rPr>
          <w:rFonts w:ascii="Calibri" w:hAnsi="Calibri" w:cs="Tahoma"/>
          <w:bCs/>
          <w:color w:val="000000" w:themeColor="text1"/>
          <w:lang w:val="sk-SK"/>
        </w:rPr>
        <w:t>e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maj</w:t>
      </w:r>
      <w:r w:rsidR="00023116">
        <w:rPr>
          <w:rFonts w:ascii="Calibri" w:hAnsi="Calibri" w:cs="Tahoma"/>
          <w:bCs/>
          <w:color w:val="000000" w:themeColor="text1"/>
          <w:lang w:val="sk-SK"/>
        </w:rPr>
        <w:t>ú vo zvyku používať kozmetiku s ochranným faktorom ľudia s </w:t>
      </w:r>
      <w:proofErr w:type="spellStart"/>
      <w:r w:rsidR="00023116">
        <w:rPr>
          <w:rFonts w:ascii="Calibri" w:hAnsi="Calibri" w:cs="Tahoma"/>
          <w:bCs/>
          <w:color w:val="000000" w:themeColor="text1"/>
          <w:lang w:val="sk-SK"/>
        </w:rPr>
        <w:t>fototypom</w:t>
      </w:r>
      <w:proofErr w:type="spellEnd"/>
      <w:r w:rsidR="00023116">
        <w:rPr>
          <w:rFonts w:ascii="Calibri" w:hAnsi="Calibri" w:cs="Tahoma"/>
          <w:bCs/>
          <w:color w:val="000000" w:themeColor="text1"/>
          <w:lang w:val="sk-SK"/>
        </w:rPr>
        <w:t xml:space="preserve"> kože I a II, teda ľudia so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 sv</w:t>
      </w:r>
      <w:r w:rsidR="00023116">
        <w:rPr>
          <w:rFonts w:ascii="Calibri" w:hAnsi="Calibri" w:cs="Tahoma"/>
          <w:bCs/>
          <w:color w:val="000000" w:themeColor="text1"/>
          <w:lang w:val="sk-SK"/>
        </w:rPr>
        <w:t>etlou pleťou s veľkým sklonom k</w:t>
      </w:r>
      <w:r w:rsidR="000C56AC" w:rsidRPr="004868B7">
        <w:rPr>
          <w:rFonts w:ascii="Calibri" w:hAnsi="Calibri" w:cs="Tahoma"/>
          <w:bCs/>
          <w:color w:val="000000" w:themeColor="text1"/>
          <w:lang w:val="sk-SK"/>
        </w:rPr>
        <w:t> </w:t>
      </w:r>
      <w:r w:rsidR="00023116">
        <w:rPr>
          <w:rFonts w:ascii="Calibri" w:hAnsi="Calibri" w:cs="Tahoma"/>
          <w:bCs/>
          <w:color w:val="000000" w:themeColor="text1"/>
          <w:lang w:val="sk-SK"/>
        </w:rPr>
        <w:t>spáleniu</w:t>
      </w:r>
      <w:r w:rsidR="00063A8B" w:rsidRPr="004868B7">
        <w:rPr>
          <w:rFonts w:ascii="Calibri" w:hAnsi="Calibri" w:cs="Tahoma"/>
          <w:bCs/>
          <w:color w:val="000000" w:themeColor="text1"/>
          <w:lang w:val="sk-SK"/>
        </w:rPr>
        <w:t xml:space="preserve">. </w:t>
      </w:r>
    </w:p>
    <w:p w14:paraId="635C2AC6" w14:textId="132E4D8C" w:rsidR="00063A8B" w:rsidRPr="004868B7" w:rsidRDefault="00023116" w:rsidP="00BC6F50">
      <w:pPr>
        <w:spacing w:after="240" w:line="360" w:lineRule="exact"/>
        <w:jc w:val="both"/>
        <w:rPr>
          <w:rFonts w:ascii="Calibri" w:hAnsi="Calibri" w:cs="Tahoma"/>
          <w:bCs/>
          <w:lang w:val="sk-SK"/>
        </w:rPr>
      </w:pPr>
      <w:r>
        <w:rPr>
          <w:rFonts w:ascii="Calibri" w:hAnsi="Calibri" w:cs="Tahoma"/>
          <w:bCs/>
          <w:lang w:val="sk-SK"/>
        </w:rPr>
        <w:t>Čo sa týka</w:t>
      </w:r>
      <w:r w:rsidR="00063A8B" w:rsidRPr="004868B7">
        <w:rPr>
          <w:rFonts w:ascii="Calibri" w:hAnsi="Calibri" w:cs="Tahoma"/>
          <w:bCs/>
          <w:lang w:val="sk-SK"/>
        </w:rPr>
        <w:t xml:space="preserve"> </w:t>
      </w:r>
      <w:r>
        <w:rPr>
          <w:rFonts w:ascii="Calibri" w:hAnsi="Calibri" w:cs="Tahoma"/>
          <w:b/>
          <w:bCs/>
          <w:lang w:val="sk-SK"/>
        </w:rPr>
        <w:t>apliká</w:t>
      </w:r>
      <w:r w:rsidR="00063A8B" w:rsidRPr="004868B7">
        <w:rPr>
          <w:rFonts w:ascii="Calibri" w:hAnsi="Calibri" w:cs="Tahoma"/>
          <w:b/>
          <w:bCs/>
          <w:lang w:val="sk-SK"/>
        </w:rPr>
        <w:t>c</w:t>
      </w:r>
      <w:r>
        <w:rPr>
          <w:rFonts w:ascii="Calibri" w:hAnsi="Calibri" w:cs="Tahoma"/>
          <w:b/>
          <w:bCs/>
          <w:lang w:val="sk-SK"/>
        </w:rPr>
        <w:t>ie, preferuje väčšina ľudí, ktorí používajú kozmetiku s SPF, sprejovú</w:t>
      </w:r>
      <w:r w:rsidR="00063A8B" w:rsidRPr="004868B7">
        <w:rPr>
          <w:rFonts w:ascii="Calibri" w:hAnsi="Calibri" w:cs="Tahoma"/>
          <w:b/>
          <w:bCs/>
          <w:lang w:val="sk-SK"/>
        </w:rPr>
        <w:t xml:space="preserve"> formu</w:t>
      </w:r>
      <w:r w:rsidR="00063A8B" w:rsidRPr="004868B7">
        <w:rPr>
          <w:rFonts w:ascii="Calibri" w:hAnsi="Calibri" w:cs="Tahoma"/>
          <w:bCs/>
          <w:lang w:val="sk-SK"/>
        </w:rPr>
        <w:t xml:space="preserve"> (4</w:t>
      </w:r>
      <w:r w:rsidR="005B0DC3" w:rsidRPr="004868B7">
        <w:rPr>
          <w:rFonts w:ascii="Calibri" w:hAnsi="Calibri" w:cs="Tahoma"/>
          <w:bCs/>
          <w:lang w:val="sk-SK"/>
        </w:rPr>
        <w:t>6</w:t>
      </w:r>
      <w:r w:rsidR="00063A8B" w:rsidRPr="004868B7">
        <w:rPr>
          <w:rFonts w:ascii="Calibri" w:hAnsi="Calibri" w:cs="Tahoma"/>
          <w:bCs/>
          <w:lang w:val="sk-SK"/>
        </w:rPr>
        <w:t xml:space="preserve"> %)</w:t>
      </w:r>
      <w:r w:rsidR="005B0DC3" w:rsidRPr="004868B7">
        <w:rPr>
          <w:rFonts w:ascii="Calibri" w:hAnsi="Calibri" w:cs="Tahoma"/>
          <w:bCs/>
          <w:lang w:val="sk-SK"/>
        </w:rPr>
        <w:t>. N</w:t>
      </w:r>
      <w:r>
        <w:rPr>
          <w:rFonts w:ascii="Calibri" w:hAnsi="Calibri" w:cs="Tahoma"/>
          <w:bCs/>
          <w:lang w:val="sk-SK"/>
        </w:rPr>
        <w:t>a druhom mieste</w:t>
      </w:r>
      <w:r w:rsidR="00063A8B" w:rsidRPr="004868B7">
        <w:rPr>
          <w:rFonts w:ascii="Calibri" w:hAnsi="Calibri" w:cs="Tahoma"/>
          <w:bCs/>
          <w:lang w:val="sk-SK"/>
        </w:rPr>
        <w:t xml:space="preserve"> </w:t>
      </w:r>
      <w:r w:rsidR="005B0DC3" w:rsidRPr="004868B7">
        <w:rPr>
          <w:rFonts w:ascii="Calibri" w:hAnsi="Calibri" w:cs="Tahoma"/>
          <w:bCs/>
          <w:lang w:val="sk-SK"/>
        </w:rPr>
        <w:t>je krém (3</w:t>
      </w:r>
      <w:r w:rsidR="00A12E36" w:rsidRPr="004868B7">
        <w:rPr>
          <w:rFonts w:ascii="Calibri" w:hAnsi="Calibri" w:cs="Tahoma"/>
          <w:bCs/>
          <w:lang w:val="sk-SK"/>
        </w:rPr>
        <w:t>8</w:t>
      </w:r>
      <w:r w:rsidR="005B0DC3" w:rsidRPr="004868B7">
        <w:rPr>
          <w:rFonts w:ascii="Calibri" w:hAnsi="Calibri" w:cs="Tahoma"/>
          <w:bCs/>
          <w:lang w:val="sk-SK"/>
        </w:rPr>
        <w:t xml:space="preserve"> %</w:t>
      </w:r>
      <w:r w:rsidR="00E445CA">
        <w:rPr>
          <w:rFonts w:ascii="Calibri" w:hAnsi="Calibri" w:cs="Tahoma"/>
          <w:bCs/>
          <w:lang w:val="sk-SK"/>
        </w:rPr>
        <w:t>) a za ním mlie</w:t>
      </w:r>
      <w:r w:rsidR="005B0DC3" w:rsidRPr="004868B7">
        <w:rPr>
          <w:rFonts w:ascii="Calibri" w:hAnsi="Calibri" w:cs="Tahoma"/>
          <w:bCs/>
          <w:lang w:val="sk-SK"/>
        </w:rPr>
        <w:t>ko (35 %)</w:t>
      </w:r>
      <w:r w:rsidR="00E445CA">
        <w:rPr>
          <w:rFonts w:ascii="Calibri" w:hAnsi="Calibri" w:cs="Tahoma"/>
          <w:bCs/>
          <w:lang w:val="sk-SK"/>
        </w:rPr>
        <w:t>, kto</w:t>
      </w:r>
      <w:r w:rsidR="00821BA4" w:rsidRPr="004868B7">
        <w:rPr>
          <w:rFonts w:ascii="Calibri" w:hAnsi="Calibri" w:cs="Tahoma"/>
          <w:bCs/>
          <w:lang w:val="sk-SK"/>
        </w:rPr>
        <w:t>r</w:t>
      </w:r>
      <w:r w:rsidR="002A3BC9" w:rsidRPr="004868B7">
        <w:rPr>
          <w:rFonts w:ascii="Calibri" w:hAnsi="Calibri" w:cs="Tahoma"/>
          <w:bCs/>
          <w:lang w:val="sk-SK"/>
        </w:rPr>
        <w:t>é</w:t>
      </w:r>
      <w:r w:rsidR="00E445CA">
        <w:rPr>
          <w:rFonts w:ascii="Calibri" w:hAnsi="Calibri" w:cs="Tahoma"/>
          <w:bCs/>
          <w:lang w:val="sk-SK"/>
        </w:rPr>
        <w:t xml:space="preserve"> ale uprednostňujú viac</w:t>
      </w:r>
      <w:r w:rsidR="00821BA4" w:rsidRPr="004868B7">
        <w:rPr>
          <w:rFonts w:ascii="Calibri" w:hAnsi="Calibri" w:cs="Tahoma"/>
          <w:bCs/>
          <w:lang w:val="sk-SK"/>
        </w:rPr>
        <w:t xml:space="preserve"> ženy (40 % </w:t>
      </w:r>
      <w:proofErr w:type="spellStart"/>
      <w:r w:rsidR="00821BA4" w:rsidRPr="004868B7">
        <w:rPr>
          <w:rFonts w:ascii="Calibri" w:hAnsi="Calibri" w:cs="Tahoma"/>
          <w:bCs/>
          <w:lang w:val="sk-SK"/>
        </w:rPr>
        <w:t>vs</w:t>
      </w:r>
      <w:proofErr w:type="spellEnd"/>
      <w:r w:rsidR="00821BA4" w:rsidRPr="004868B7">
        <w:rPr>
          <w:rFonts w:ascii="Calibri" w:hAnsi="Calibri" w:cs="Tahoma"/>
          <w:bCs/>
          <w:lang w:val="sk-SK"/>
        </w:rPr>
        <w:t>. 29 % muži).</w:t>
      </w:r>
    </w:p>
    <w:p w14:paraId="61E1EBCF" w14:textId="6F1227DB" w:rsidR="00063A8B" w:rsidRPr="004868B7" w:rsidRDefault="001E1329" w:rsidP="00BC6F50">
      <w:pPr>
        <w:spacing w:after="240" w:line="360" w:lineRule="exact"/>
        <w:jc w:val="both"/>
        <w:rPr>
          <w:rFonts w:ascii="Calibri" w:hAnsi="Calibri" w:cs="Tahoma"/>
          <w:bCs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1E0CC74" wp14:editId="067EC27A">
            <wp:simplePos x="0" y="0"/>
            <wp:positionH relativeFrom="column">
              <wp:posOffset>1545590</wp:posOffset>
            </wp:positionH>
            <wp:positionV relativeFrom="paragraph">
              <wp:posOffset>1309411</wp:posOffset>
            </wp:positionV>
            <wp:extent cx="2756535" cy="3538220"/>
            <wp:effectExtent l="0" t="0" r="5715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02">
        <w:rPr>
          <w:rFonts w:ascii="Calibri" w:hAnsi="Calibri" w:cs="Tahoma"/>
          <w:b/>
          <w:bCs/>
          <w:lang w:val="sk-SK"/>
        </w:rPr>
        <w:t>Výber opaľovacích prípravkov a kozmetiky proti slnku pri nákupe najviac</w:t>
      </w:r>
      <w:r w:rsidR="00063A8B" w:rsidRPr="004868B7">
        <w:rPr>
          <w:rFonts w:ascii="Calibri" w:hAnsi="Calibri" w:cs="Tahoma"/>
          <w:b/>
          <w:bCs/>
          <w:lang w:val="sk-SK"/>
        </w:rPr>
        <w:t xml:space="preserve"> ov</w:t>
      </w:r>
      <w:r w:rsidR="00F75302">
        <w:rPr>
          <w:rFonts w:ascii="Calibri" w:hAnsi="Calibri" w:cs="Tahoma"/>
          <w:b/>
          <w:bCs/>
          <w:lang w:val="sk-SK"/>
        </w:rPr>
        <w:t>plyvňuje výška ochranného faktora</w:t>
      </w:r>
      <w:r w:rsidR="00063A8B" w:rsidRPr="004868B7">
        <w:rPr>
          <w:rFonts w:ascii="Calibri" w:hAnsi="Calibri" w:cs="Tahoma"/>
          <w:b/>
          <w:bCs/>
          <w:lang w:val="sk-SK"/>
        </w:rPr>
        <w:t xml:space="preserve"> (SPF) výrobku</w:t>
      </w:r>
      <w:r w:rsidR="00F75302">
        <w:rPr>
          <w:rFonts w:ascii="Calibri" w:hAnsi="Calibri" w:cs="Tahoma"/>
          <w:bCs/>
          <w:lang w:val="sk-SK"/>
        </w:rPr>
        <w:t>, podľa kto</w:t>
      </w:r>
      <w:r w:rsidR="00063A8B" w:rsidRPr="004868B7">
        <w:rPr>
          <w:rFonts w:ascii="Calibri" w:hAnsi="Calibri" w:cs="Tahoma"/>
          <w:bCs/>
          <w:lang w:val="sk-SK"/>
        </w:rPr>
        <w:t>ré</w:t>
      </w:r>
      <w:r w:rsidR="00F75302">
        <w:rPr>
          <w:rFonts w:ascii="Calibri" w:hAnsi="Calibri" w:cs="Tahoma"/>
          <w:bCs/>
          <w:lang w:val="sk-SK"/>
        </w:rPr>
        <w:t>ho si produkt vybe</w:t>
      </w:r>
      <w:r w:rsidR="00063A8B" w:rsidRPr="004868B7">
        <w:rPr>
          <w:rFonts w:ascii="Calibri" w:hAnsi="Calibri" w:cs="Tahoma"/>
          <w:bCs/>
          <w:lang w:val="sk-SK"/>
        </w:rPr>
        <w:t xml:space="preserve">rá </w:t>
      </w:r>
      <w:r w:rsidR="0041690C" w:rsidRPr="004868B7">
        <w:rPr>
          <w:rFonts w:ascii="Calibri" w:hAnsi="Calibri" w:cs="Tahoma"/>
          <w:bCs/>
          <w:lang w:val="sk-SK"/>
        </w:rPr>
        <w:t>57</w:t>
      </w:r>
      <w:r w:rsidR="00F75302">
        <w:rPr>
          <w:rFonts w:ascii="Calibri" w:hAnsi="Calibri" w:cs="Tahoma"/>
          <w:bCs/>
          <w:lang w:val="sk-SK"/>
        </w:rPr>
        <w:t xml:space="preserve"> % </w:t>
      </w:r>
      <w:r w:rsidR="00063A8B" w:rsidRPr="004868B7">
        <w:rPr>
          <w:rFonts w:ascii="Calibri" w:hAnsi="Calibri" w:cs="Tahoma"/>
          <w:bCs/>
          <w:lang w:val="sk-SK"/>
        </w:rPr>
        <w:t>o</w:t>
      </w:r>
      <w:r w:rsidR="00F75302">
        <w:rPr>
          <w:rFonts w:ascii="Calibri" w:hAnsi="Calibri" w:cs="Tahoma"/>
          <w:bCs/>
          <w:lang w:val="sk-SK"/>
        </w:rPr>
        <w:t>pýt</w:t>
      </w:r>
      <w:r w:rsidR="00063A8B" w:rsidRPr="004868B7">
        <w:rPr>
          <w:rFonts w:ascii="Calibri" w:hAnsi="Calibri" w:cs="Tahoma"/>
          <w:bCs/>
          <w:lang w:val="sk-SK"/>
        </w:rPr>
        <w:t xml:space="preserve">aných. </w:t>
      </w:r>
      <w:r w:rsidR="002A3BC9" w:rsidRPr="004868B7">
        <w:rPr>
          <w:rFonts w:ascii="Calibri" w:hAnsi="Calibri" w:cs="Tahoma"/>
          <w:bCs/>
          <w:lang w:val="sk-SK"/>
        </w:rPr>
        <w:t xml:space="preserve">Cena je </w:t>
      </w:r>
      <w:r w:rsidR="00F75302">
        <w:rPr>
          <w:rFonts w:ascii="Calibri" w:hAnsi="Calibri" w:cs="Tahoma"/>
          <w:bCs/>
          <w:lang w:val="sk-SK"/>
        </w:rPr>
        <w:t>potom ako</w:t>
      </w:r>
      <w:r w:rsidR="00FF2C55" w:rsidRPr="004868B7">
        <w:rPr>
          <w:rFonts w:ascii="Calibri" w:hAnsi="Calibri" w:cs="Tahoma"/>
          <w:bCs/>
          <w:lang w:val="sk-SK"/>
        </w:rPr>
        <w:t xml:space="preserve"> </w:t>
      </w:r>
      <w:r w:rsidR="00F75302">
        <w:rPr>
          <w:rFonts w:ascii="Calibri" w:hAnsi="Calibri" w:cs="Tahoma"/>
          <w:bCs/>
          <w:lang w:val="sk-SK"/>
        </w:rPr>
        <w:t>dôležitý faktor pre 47 % respondentov</w:t>
      </w:r>
      <w:r w:rsidR="002A3BC9" w:rsidRPr="004868B7">
        <w:rPr>
          <w:rFonts w:ascii="Calibri" w:hAnsi="Calibri" w:cs="Tahoma"/>
          <w:bCs/>
          <w:lang w:val="sk-SK"/>
        </w:rPr>
        <w:t xml:space="preserve">. </w:t>
      </w:r>
      <w:r w:rsidR="00F75302">
        <w:rPr>
          <w:rFonts w:ascii="Calibri" w:hAnsi="Calibri" w:cs="Tahoma"/>
          <w:bCs/>
          <w:lang w:val="sk-SK"/>
        </w:rPr>
        <w:t>Veľ</w:t>
      </w:r>
      <w:r w:rsidR="00063A8B" w:rsidRPr="004868B7">
        <w:rPr>
          <w:rFonts w:ascii="Calibri" w:hAnsi="Calibri" w:cs="Tahoma"/>
          <w:bCs/>
          <w:lang w:val="sk-SK"/>
        </w:rPr>
        <w:t>ký v</w:t>
      </w:r>
      <w:r w:rsidR="00F75302">
        <w:rPr>
          <w:rFonts w:ascii="Calibri" w:hAnsi="Calibri" w:cs="Tahoma"/>
          <w:bCs/>
          <w:lang w:val="sk-SK"/>
        </w:rPr>
        <w:t>plyv má aj typ a konzistencia pr</w:t>
      </w:r>
      <w:r w:rsidR="002A3BC9" w:rsidRPr="004868B7">
        <w:rPr>
          <w:rFonts w:ascii="Calibri" w:hAnsi="Calibri" w:cs="Tahoma"/>
          <w:bCs/>
          <w:lang w:val="sk-SK"/>
        </w:rPr>
        <w:t>ípravku</w:t>
      </w:r>
      <w:r w:rsidR="00063A8B" w:rsidRPr="004868B7">
        <w:rPr>
          <w:rFonts w:ascii="Calibri" w:hAnsi="Calibri" w:cs="Tahoma"/>
          <w:bCs/>
          <w:lang w:val="sk-SK"/>
        </w:rPr>
        <w:t xml:space="preserve"> </w:t>
      </w:r>
      <w:r w:rsidR="002A3BC9" w:rsidRPr="004868B7">
        <w:rPr>
          <w:rFonts w:ascii="Calibri" w:hAnsi="Calibri" w:cs="Tahoma"/>
          <w:bCs/>
          <w:lang w:val="sk-SK"/>
        </w:rPr>
        <w:t xml:space="preserve">(34 %) </w:t>
      </w:r>
      <w:r w:rsidR="00B022E4">
        <w:rPr>
          <w:rFonts w:ascii="Calibri" w:hAnsi="Calibri" w:cs="Tahoma"/>
          <w:bCs/>
          <w:lang w:val="sk-SK"/>
        </w:rPr>
        <w:t>a </w:t>
      </w:r>
      <w:r w:rsidR="00F75302">
        <w:rPr>
          <w:rFonts w:ascii="Calibri" w:hAnsi="Calibri" w:cs="Tahoma"/>
          <w:bCs/>
          <w:lang w:val="sk-SK"/>
        </w:rPr>
        <w:t>taktiež vlastná pozitívna skúsenosť</w:t>
      </w:r>
      <w:r w:rsidR="00063A8B" w:rsidRPr="004868B7">
        <w:rPr>
          <w:rFonts w:ascii="Calibri" w:hAnsi="Calibri" w:cs="Tahoma"/>
          <w:bCs/>
          <w:lang w:val="sk-SK"/>
        </w:rPr>
        <w:t xml:space="preserve"> s</w:t>
      </w:r>
      <w:r w:rsidR="002A3BC9" w:rsidRPr="004868B7">
        <w:rPr>
          <w:rFonts w:ascii="Calibri" w:hAnsi="Calibri" w:cs="Tahoma"/>
          <w:bCs/>
          <w:lang w:val="sk-SK"/>
        </w:rPr>
        <w:t> </w:t>
      </w:r>
      <w:r w:rsidR="00F75302">
        <w:rPr>
          <w:rFonts w:ascii="Calibri" w:hAnsi="Calibri" w:cs="Tahoma"/>
          <w:bCs/>
          <w:lang w:val="sk-SK"/>
        </w:rPr>
        <w:t>výrobko</w:t>
      </w:r>
      <w:r w:rsidR="00063A8B" w:rsidRPr="004868B7">
        <w:rPr>
          <w:rFonts w:ascii="Calibri" w:hAnsi="Calibri" w:cs="Tahoma"/>
          <w:bCs/>
          <w:lang w:val="sk-SK"/>
        </w:rPr>
        <w:t>m</w:t>
      </w:r>
      <w:r w:rsidR="00F75302">
        <w:rPr>
          <w:rFonts w:ascii="Calibri" w:hAnsi="Calibri" w:cs="Tahoma"/>
          <w:bCs/>
          <w:lang w:val="sk-SK"/>
        </w:rPr>
        <w:t xml:space="preserve"> (34 %), ktorá je vo v</w:t>
      </w:r>
      <w:r w:rsidR="00B022E4">
        <w:rPr>
          <w:rFonts w:ascii="Calibri" w:hAnsi="Calibri" w:cs="Tahoma"/>
          <w:bCs/>
          <w:lang w:val="sk-SK"/>
        </w:rPr>
        <w:t>äčšej miere dôležitá pre ženy a </w:t>
      </w:r>
      <w:r w:rsidR="00F75302">
        <w:rPr>
          <w:rFonts w:ascii="Calibri" w:hAnsi="Calibri" w:cs="Tahoma"/>
          <w:bCs/>
          <w:lang w:val="sk-SK"/>
        </w:rPr>
        <w:t>staršie ve</w:t>
      </w:r>
      <w:r w:rsidR="002A3BC9" w:rsidRPr="004868B7">
        <w:rPr>
          <w:rFonts w:ascii="Calibri" w:hAnsi="Calibri" w:cs="Tahoma"/>
          <w:bCs/>
          <w:lang w:val="sk-SK"/>
        </w:rPr>
        <w:t>kové skupiny.</w:t>
      </w:r>
    </w:p>
    <w:p w14:paraId="3A13937C" w14:textId="1B1E28DB" w:rsidR="00850403" w:rsidRPr="00E66289" w:rsidRDefault="00850403" w:rsidP="00850403">
      <w:pPr>
        <w:spacing w:after="240" w:line="360" w:lineRule="exact"/>
        <w:jc w:val="both"/>
        <w:rPr>
          <w:rFonts w:ascii="Calibri" w:hAnsi="Calibri" w:cs="Tahoma"/>
          <w:bCs/>
          <w:lang w:val="sk-SK"/>
        </w:rPr>
      </w:pPr>
      <w:r w:rsidRPr="004868B7">
        <w:rPr>
          <w:rFonts w:ascii="Calibri" w:hAnsi="Calibri" w:cs="Tahoma"/>
          <w:bCs/>
          <w:lang w:val="sk-SK"/>
        </w:rPr>
        <w:br/>
      </w:r>
      <w:r w:rsidR="00F75302">
        <w:rPr>
          <w:rFonts w:ascii="Calibri" w:hAnsi="Calibri" w:cs="Tahoma"/>
          <w:bCs/>
          <w:lang w:val="sk-SK"/>
        </w:rPr>
        <w:t>A keď už dô</w:t>
      </w:r>
      <w:r w:rsidR="00063A8B" w:rsidRPr="004868B7">
        <w:rPr>
          <w:rFonts w:ascii="Calibri" w:hAnsi="Calibri" w:cs="Tahoma"/>
          <w:bCs/>
          <w:lang w:val="sk-SK"/>
        </w:rPr>
        <w:t xml:space="preserve">jde na obávané </w:t>
      </w:r>
      <w:r w:rsidR="00F75302">
        <w:rPr>
          <w:rFonts w:ascii="Calibri" w:hAnsi="Calibri" w:cs="Tahoma"/>
          <w:b/>
          <w:bCs/>
          <w:lang w:val="sk-SK"/>
        </w:rPr>
        <w:t>spálenie ko</w:t>
      </w:r>
      <w:r w:rsidR="00063A8B" w:rsidRPr="004868B7">
        <w:rPr>
          <w:rFonts w:ascii="Calibri" w:hAnsi="Calibri" w:cs="Tahoma"/>
          <w:b/>
          <w:bCs/>
          <w:lang w:val="sk-SK"/>
        </w:rPr>
        <w:t xml:space="preserve">že, </w:t>
      </w:r>
      <w:r w:rsidR="002A3BC9" w:rsidRPr="004868B7">
        <w:rPr>
          <w:rFonts w:ascii="Calibri" w:hAnsi="Calibri" w:cs="Tahoma"/>
          <w:b/>
          <w:bCs/>
          <w:lang w:val="sk-SK"/>
        </w:rPr>
        <w:t>s</w:t>
      </w:r>
      <w:r w:rsidR="00F75302">
        <w:rPr>
          <w:rFonts w:ascii="Calibri" w:hAnsi="Calibri" w:cs="Tahoma"/>
          <w:b/>
          <w:bCs/>
          <w:lang w:val="sk-SK"/>
        </w:rPr>
        <w:t>iaha viac než polovic</w:t>
      </w:r>
      <w:r w:rsidR="002A3BC9" w:rsidRPr="004868B7">
        <w:rPr>
          <w:rFonts w:ascii="Calibri" w:hAnsi="Calibri" w:cs="Tahoma"/>
          <w:b/>
          <w:bCs/>
          <w:lang w:val="sk-SK"/>
        </w:rPr>
        <w:t>a</w:t>
      </w:r>
      <w:r w:rsidR="00F75302">
        <w:rPr>
          <w:rFonts w:ascii="Calibri" w:hAnsi="Calibri" w:cs="Tahoma"/>
          <w:b/>
          <w:bCs/>
          <w:lang w:val="sk-SK"/>
        </w:rPr>
        <w:t xml:space="preserve"> respondentov</w:t>
      </w:r>
      <w:r w:rsidR="000C56AC" w:rsidRPr="004868B7">
        <w:rPr>
          <w:rFonts w:ascii="Calibri" w:hAnsi="Calibri" w:cs="Tahoma"/>
          <w:b/>
          <w:bCs/>
          <w:lang w:val="sk-SK"/>
        </w:rPr>
        <w:t xml:space="preserve"> znovu po </w:t>
      </w:r>
      <w:r w:rsidR="00F75302">
        <w:rPr>
          <w:rFonts w:ascii="Calibri" w:hAnsi="Calibri" w:cs="Tahoma"/>
          <w:b/>
          <w:bCs/>
          <w:lang w:val="sk-SK"/>
        </w:rPr>
        <w:t>kozmetických prípravko</w:t>
      </w:r>
      <w:r w:rsidR="00063A8B" w:rsidRPr="004868B7">
        <w:rPr>
          <w:rFonts w:ascii="Calibri" w:hAnsi="Calibri" w:cs="Tahoma"/>
          <w:b/>
          <w:bCs/>
          <w:lang w:val="sk-SK"/>
        </w:rPr>
        <w:t>ch</w:t>
      </w:r>
      <w:r w:rsidR="00F75302">
        <w:rPr>
          <w:rFonts w:ascii="Calibri" w:hAnsi="Calibri" w:cs="Tahoma"/>
          <w:bCs/>
          <w:lang w:val="sk-SK"/>
        </w:rPr>
        <w:t xml:space="preserve"> – tentokrát ale tých špeciálnych na spálenú</w:t>
      </w:r>
      <w:r w:rsidR="00063A8B" w:rsidRPr="004868B7">
        <w:rPr>
          <w:rFonts w:ascii="Calibri" w:hAnsi="Calibri" w:cs="Tahoma"/>
          <w:bCs/>
          <w:lang w:val="sk-SK"/>
        </w:rPr>
        <w:t xml:space="preserve"> pokožku. </w:t>
      </w:r>
      <w:r w:rsidR="00B022E4">
        <w:rPr>
          <w:rFonts w:ascii="Calibri" w:hAnsi="Calibri" w:cs="Tahoma"/>
          <w:bCs/>
          <w:lang w:val="sk-SK"/>
        </w:rPr>
        <w:t>20 % spálení od </w:t>
      </w:r>
      <w:r w:rsidR="00F75302">
        <w:rPr>
          <w:rFonts w:ascii="Calibri" w:hAnsi="Calibri" w:cs="Tahoma"/>
          <w:bCs/>
          <w:lang w:val="sk-SK"/>
        </w:rPr>
        <w:t>slnka neriešia vô</w:t>
      </w:r>
      <w:r w:rsidR="002A3BC9" w:rsidRPr="004868B7">
        <w:rPr>
          <w:rFonts w:ascii="Calibri" w:hAnsi="Calibri" w:cs="Tahoma"/>
          <w:bCs/>
          <w:lang w:val="sk-SK"/>
        </w:rPr>
        <w:t>bec</w:t>
      </w:r>
      <w:r w:rsidR="002A60BF" w:rsidRPr="004868B7">
        <w:rPr>
          <w:rFonts w:ascii="Calibri" w:hAnsi="Calibri" w:cs="Tahoma"/>
          <w:bCs/>
          <w:lang w:val="sk-SK"/>
        </w:rPr>
        <w:t xml:space="preserve"> a jednodu</w:t>
      </w:r>
      <w:r w:rsidR="00F75302">
        <w:rPr>
          <w:rFonts w:ascii="Calibri" w:hAnsi="Calibri" w:cs="Tahoma"/>
          <w:bCs/>
          <w:lang w:val="sk-SK"/>
        </w:rPr>
        <w:t>cho čaká, až sa</w:t>
      </w:r>
      <w:r w:rsidR="00CF7731">
        <w:rPr>
          <w:rFonts w:ascii="Calibri" w:hAnsi="Calibri" w:cs="Tahoma"/>
          <w:bCs/>
          <w:lang w:val="sk-SK"/>
        </w:rPr>
        <w:t xml:space="preserve"> ko</w:t>
      </w:r>
      <w:r w:rsidR="00F75302">
        <w:rPr>
          <w:rFonts w:ascii="Calibri" w:hAnsi="Calibri" w:cs="Tahoma"/>
          <w:bCs/>
          <w:lang w:val="sk-SK"/>
        </w:rPr>
        <w:t>že zasa</w:t>
      </w:r>
      <w:r w:rsidR="00CF7731">
        <w:rPr>
          <w:rFonts w:ascii="Calibri" w:hAnsi="Calibri" w:cs="Tahoma"/>
          <w:bCs/>
          <w:lang w:val="sk-SK"/>
        </w:rPr>
        <w:t xml:space="preserve"> sama „uzdraví</w:t>
      </w:r>
      <w:r w:rsidR="002A60BF" w:rsidRPr="004868B7">
        <w:rPr>
          <w:rFonts w:ascii="Calibri" w:hAnsi="Calibri" w:cs="Tahoma"/>
          <w:bCs/>
          <w:lang w:val="sk-SK"/>
        </w:rPr>
        <w:t>“</w:t>
      </w:r>
      <w:r w:rsidR="002A3BC9" w:rsidRPr="004868B7">
        <w:rPr>
          <w:rFonts w:ascii="Calibri" w:hAnsi="Calibri" w:cs="Tahoma"/>
          <w:bCs/>
          <w:lang w:val="sk-SK"/>
        </w:rPr>
        <w:t xml:space="preserve">. </w:t>
      </w:r>
      <w:r w:rsidR="00063A8B" w:rsidRPr="004868B7">
        <w:rPr>
          <w:rFonts w:ascii="Calibri" w:hAnsi="Calibri" w:cs="Tahoma"/>
          <w:bCs/>
          <w:lang w:val="sk-SK"/>
        </w:rPr>
        <w:t>1</w:t>
      </w:r>
      <w:r w:rsidR="002A60BF" w:rsidRPr="004868B7">
        <w:rPr>
          <w:rFonts w:ascii="Calibri" w:hAnsi="Calibri" w:cs="Tahoma"/>
          <w:bCs/>
          <w:lang w:val="sk-SK"/>
        </w:rPr>
        <w:t>6</w:t>
      </w:r>
      <w:r w:rsidR="00063A8B" w:rsidRPr="004868B7">
        <w:rPr>
          <w:rFonts w:ascii="Calibri" w:hAnsi="Calibri" w:cs="Tahoma"/>
          <w:bCs/>
          <w:lang w:val="sk-SK"/>
        </w:rPr>
        <w:t xml:space="preserve"> % </w:t>
      </w:r>
      <w:r w:rsidR="00F75302">
        <w:rPr>
          <w:rFonts w:ascii="Calibri" w:hAnsi="Calibri" w:cs="Tahoma"/>
          <w:bCs/>
          <w:lang w:val="sk-SK"/>
        </w:rPr>
        <w:t>spáleniny ko</w:t>
      </w:r>
      <w:r w:rsidR="002A60BF" w:rsidRPr="004868B7">
        <w:rPr>
          <w:rFonts w:ascii="Calibri" w:hAnsi="Calibri" w:cs="Tahoma"/>
          <w:bCs/>
          <w:lang w:val="sk-SK"/>
        </w:rPr>
        <w:t>že ošet</w:t>
      </w:r>
      <w:r w:rsidR="00F75302">
        <w:rPr>
          <w:rFonts w:ascii="Calibri" w:hAnsi="Calibri" w:cs="Tahoma"/>
          <w:bCs/>
          <w:lang w:val="sk-SK"/>
        </w:rPr>
        <w:t>r</w:t>
      </w:r>
      <w:r w:rsidR="002A60BF" w:rsidRPr="004868B7">
        <w:rPr>
          <w:rFonts w:ascii="Calibri" w:hAnsi="Calibri" w:cs="Tahoma"/>
          <w:bCs/>
          <w:lang w:val="sk-SK"/>
        </w:rPr>
        <w:t>uje</w:t>
      </w:r>
      <w:r w:rsidR="00F75302">
        <w:rPr>
          <w:rFonts w:ascii="Calibri" w:hAnsi="Calibri" w:cs="Tahoma"/>
          <w:bCs/>
          <w:lang w:val="sk-SK"/>
        </w:rPr>
        <w:t xml:space="preserve"> „po domácky</w:t>
      </w:r>
      <w:r w:rsidR="00063A8B" w:rsidRPr="004868B7">
        <w:rPr>
          <w:rFonts w:ascii="Calibri" w:hAnsi="Calibri" w:cs="Tahoma"/>
          <w:bCs/>
          <w:lang w:val="sk-SK"/>
        </w:rPr>
        <w:t>“</w:t>
      </w:r>
      <w:r w:rsidR="00E66289">
        <w:rPr>
          <w:rFonts w:ascii="Calibri" w:hAnsi="Calibri" w:cs="Tahoma"/>
          <w:bCs/>
          <w:lang w:val="sk-SK"/>
        </w:rPr>
        <w:t xml:space="preserve"> studenými obkladmi, 15 % </w:t>
      </w:r>
      <w:r w:rsidR="00CF7731">
        <w:rPr>
          <w:rFonts w:ascii="Calibri" w:hAnsi="Calibri" w:cs="Tahoma"/>
          <w:bCs/>
          <w:lang w:val="sk-SK"/>
        </w:rPr>
        <w:t>sa natiera</w:t>
      </w:r>
      <w:r w:rsidR="00E66289">
        <w:rPr>
          <w:rFonts w:ascii="Calibri" w:hAnsi="Calibri" w:cs="Tahoma"/>
          <w:bCs/>
          <w:lang w:val="sk-SK"/>
        </w:rPr>
        <w:t xml:space="preserve"> šťa</w:t>
      </w:r>
      <w:r w:rsidR="002A60BF" w:rsidRPr="004868B7">
        <w:rPr>
          <w:rFonts w:ascii="Calibri" w:hAnsi="Calibri" w:cs="Tahoma"/>
          <w:bCs/>
          <w:lang w:val="sk-SK"/>
        </w:rPr>
        <w:t xml:space="preserve">vou z aloe </w:t>
      </w:r>
      <w:proofErr w:type="spellStart"/>
      <w:r w:rsidR="002A60BF" w:rsidRPr="004868B7">
        <w:rPr>
          <w:rFonts w:ascii="Calibri" w:hAnsi="Calibri" w:cs="Tahoma"/>
          <w:bCs/>
          <w:lang w:val="sk-SK"/>
        </w:rPr>
        <w:t>vera</w:t>
      </w:r>
      <w:proofErr w:type="spellEnd"/>
      <w:r w:rsidR="002A60BF" w:rsidRPr="004868B7">
        <w:rPr>
          <w:rFonts w:ascii="Calibri" w:hAnsi="Calibri" w:cs="Tahoma"/>
          <w:bCs/>
          <w:lang w:val="sk-SK"/>
        </w:rPr>
        <w:t xml:space="preserve"> a 14 %</w:t>
      </w:r>
      <w:r w:rsidR="00E66289">
        <w:rPr>
          <w:rFonts w:ascii="Calibri" w:hAnsi="Calibri" w:cs="Tahoma"/>
          <w:bCs/>
          <w:lang w:val="sk-SK"/>
        </w:rPr>
        <w:t xml:space="preserve"> sia</w:t>
      </w:r>
      <w:r w:rsidR="000C56AC" w:rsidRPr="004868B7">
        <w:rPr>
          <w:rFonts w:ascii="Calibri" w:hAnsi="Calibri" w:cs="Tahoma"/>
          <w:bCs/>
          <w:lang w:val="sk-SK"/>
        </w:rPr>
        <w:t>hne do </w:t>
      </w:r>
      <w:r w:rsidR="00E66289">
        <w:rPr>
          <w:rFonts w:ascii="Calibri" w:hAnsi="Calibri" w:cs="Tahoma"/>
          <w:bCs/>
          <w:lang w:val="sk-SK"/>
        </w:rPr>
        <w:t>chladničky pre obklad z mliečnych výrobkov, ako je tvaroh, biely jogurt a podobne</w:t>
      </w:r>
      <w:r w:rsidR="00063A8B" w:rsidRPr="004868B7">
        <w:rPr>
          <w:rFonts w:ascii="Calibri" w:hAnsi="Calibri" w:cs="Tahoma"/>
          <w:bCs/>
          <w:lang w:val="sk-SK"/>
        </w:rPr>
        <w:t>.</w:t>
      </w:r>
    </w:p>
    <w:p w14:paraId="1C0DD451" w14:textId="77777777" w:rsidR="00850403" w:rsidRPr="004868B7" w:rsidRDefault="00850403" w:rsidP="00850403">
      <w:pPr>
        <w:spacing w:after="240" w:line="360" w:lineRule="exact"/>
        <w:contextualSpacing/>
        <w:rPr>
          <w:rFonts w:ascii="Calibri" w:eastAsia="Calibri" w:hAnsi="Calibri" w:cs="Tahoma"/>
          <w:b/>
          <w:bCs/>
          <w:color w:val="262626"/>
          <w:lang w:val="sk-SK"/>
        </w:rPr>
      </w:pPr>
      <w:r w:rsidRPr="004868B7">
        <w:rPr>
          <w:rFonts w:ascii="Calibri" w:eastAsia="Calibri" w:hAnsi="Calibri" w:cs="Times New Roman"/>
          <w:b/>
          <w:bCs/>
          <w:color w:val="FF9900"/>
          <w:lang w:val="sk-SK"/>
        </w:rPr>
        <w:lastRenderedPageBreak/>
        <w:t xml:space="preserve">Marek Zámečník </w:t>
      </w:r>
      <w:r w:rsidRPr="004868B7">
        <w:rPr>
          <w:rFonts w:ascii="Calibri" w:eastAsia="Calibri" w:hAnsi="Calibri" w:cs="Times New Roman"/>
          <w:lang w:val="sk-SK"/>
        </w:rPr>
        <w:t xml:space="preserve">| Commercial </w:t>
      </w:r>
      <w:proofErr w:type="spellStart"/>
      <w:r w:rsidRPr="004868B7">
        <w:rPr>
          <w:rFonts w:ascii="Calibri" w:eastAsia="Calibri" w:hAnsi="Calibri" w:cs="Times New Roman"/>
          <w:lang w:val="sk-SK"/>
        </w:rPr>
        <w:t>Director</w:t>
      </w:r>
      <w:proofErr w:type="spellEnd"/>
      <w:r w:rsidRPr="004868B7">
        <w:rPr>
          <w:rFonts w:ascii="Calibri" w:eastAsia="Calibri" w:hAnsi="Calibri" w:cs="Times New Roman"/>
          <w:lang w:val="sk-SK"/>
        </w:rPr>
        <w:t xml:space="preserve"> CZ/SK</w:t>
      </w:r>
      <w:r w:rsidRPr="004868B7">
        <w:rPr>
          <w:rFonts w:ascii="Calibri" w:eastAsia="Calibri" w:hAnsi="Calibri" w:cs="Times New Roman"/>
          <w:color w:val="000000" w:themeColor="text1"/>
          <w:lang w:val="sk-SK"/>
        </w:rPr>
        <w:t xml:space="preserve">, </w:t>
      </w:r>
      <w:proofErr w:type="spellStart"/>
      <w:r w:rsidRPr="004868B7">
        <w:rPr>
          <w:rFonts w:ascii="Calibri" w:eastAsia="Calibri" w:hAnsi="Calibri" w:cs="Times New Roman"/>
          <w:color w:val="000000" w:themeColor="text1"/>
          <w:lang w:val="sk-SK"/>
        </w:rPr>
        <w:t>Nielsen</w:t>
      </w:r>
      <w:proofErr w:type="spellEnd"/>
      <w:r w:rsidRPr="004868B7">
        <w:rPr>
          <w:rFonts w:ascii="Calibri" w:eastAsia="Calibri" w:hAnsi="Calibri" w:cs="Times New Roman"/>
          <w:color w:val="000000" w:themeColor="text1"/>
          <w:lang w:val="sk-SK"/>
        </w:rPr>
        <w:t xml:space="preserve"> </w:t>
      </w:r>
      <w:proofErr w:type="spellStart"/>
      <w:r w:rsidRPr="004868B7">
        <w:rPr>
          <w:rFonts w:ascii="Calibri" w:eastAsia="Calibri" w:hAnsi="Calibri" w:cs="Times New Roman"/>
          <w:color w:val="000000" w:themeColor="text1"/>
          <w:lang w:val="sk-SK"/>
        </w:rPr>
        <w:t>Admosphere</w:t>
      </w:r>
      <w:proofErr w:type="spellEnd"/>
      <w:r w:rsidRPr="004868B7">
        <w:rPr>
          <w:rFonts w:ascii="Calibri" w:eastAsia="Calibri" w:hAnsi="Calibri" w:cs="Times New Roman"/>
          <w:color w:val="666666"/>
          <w:lang w:val="sk-SK"/>
        </w:rPr>
        <w:br/>
      </w:r>
      <w:hyperlink r:id="rId10" w:history="1">
        <w:r w:rsidRPr="004868B7">
          <w:rPr>
            <w:rFonts w:ascii="Calibri" w:eastAsia="Calibri" w:hAnsi="Calibri" w:cs="Times New Roman"/>
            <w:u w:val="single"/>
            <w:lang w:val="sk-SK"/>
          </w:rPr>
          <w:t>marek.zamecnik@admosphere.sk</w:t>
        </w:r>
      </w:hyperlink>
      <w:r w:rsidRPr="004868B7">
        <w:rPr>
          <w:rFonts w:ascii="Calibri" w:eastAsia="Calibri" w:hAnsi="Calibri" w:cs="Times New Roman"/>
          <w:u w:val="single"/>
          <w:lang w:val="sk-SK"/>
        </w:rPr>
        <w:br/>
      </w:r>
      <w:r w:rsidRPr="004868B7">
        <w:rPr>
          <w:rFonts w:ascii="Calibri" w:eastAsia="Calibri" w:hAnsi="Calibri" w:cs="Times New Roman"/>
          <w:lang w:val="sk-SK"/>
        </w:rPr>
        <w:t>tel.: +421 253 410 254</w:t>
      </w:r>
      <w:r w:rsidRPr="004868B7">
        <w:rPr>
          <w:rFonts w:ascii="Calibri" w:eastAsia="Calibri" w:hAnsi="Calibri" w:cs="Times New Roman"/>
          <w:u w:val="single"/>
          <w:lang w:val="sk-SK"/>
        </w:rPr>
        <w:br/>
      </w:r>
    </w:p>
    <w:p w14:paraId="5996D9DA" w14:textId="77777777" w:rsidR="00850403" w:rsidRPr="004868B7" w:rsidRDefault="00850403" w:rsidP="00850403">
      <w:pPr>
        <w:spacing w:after="240" w:line="360" w:lineRule="exact"/>
        <w:contextualSpacing/>
        <w:rPr>
          <w:rFonts w:ascii="Calibri" w:eastAsia="Calibri" w:hAnsi="Calibri" w:cs="Times New Roman"/>
          <w:lang w:val="sk-SK"/>
        </w:rPr>
      </w:pPr>
      <w:r w:rsidRPr="004868B7">
        <w:rPr>
          <w:rFonts w:ascii="Calibri" w:eastAsia="Calibri" w:hAnsi="Calibri" w:cs="Times New Roman"/>
          <w:b/>
          <w:bCs/>
          <w:color w:val="FF9900"/>
          <w:lang w:val="sk-SK"/>
        </w:rPr>
        <w:t>Eliška Morochovičová</w:t>
      </w:r>
      <w:r w:rsidRPr="004868B7">
        <w:rPr>
          <w:rFonts w:ascii="Calibri" w:eastAsia="Calibri" w:hAnsi="Calibri" w:cs="Times New Roman"/>
          <w:b/>
          <w:bCs/>
          <w:lang w:val="sk-SK"/>
        </w:rPr>
        <w:t xml:space="preserve"> </w:t>
      </w:r>
      <w:r w:rsidRPr="004868B7">
        <w:rPr>
          <w:rFonts w:ascii="Calibri" w:eastAsia="Calibri" w:hAnsi="Calibri" w:cs="Times New Roman"/>
          <w:lang w:val="sk-SK"/>
        </w:rPr>
        <w:t xml:space="preserve">| </w:t>
      </w:r>
      <w:proofErr w:type="spellStart"/>
      <w:r w:rsidRPr="004868B7">
        <w:rPr>
          <w:rFonts w:ascii="Calibri" w:eastAsia="Calibri" w:hAnsi="Calibri" w:cs="Times New Roman"/>
          <w:lang w:val="sk-SK"/>
        </w:rPr>
        <w:t>Public</w:t>
      </w:r>
      <w:proofErr w:type="spellEnd"/>
      <w:r w:rsidRPr="004868B7">
        <w:rPr>
          <w:rFonts w:ascii="Calibri" w:eastAsia="Calibri" w:hAnsi="Calibri" w:cs="Times New Roman"/>
          <w:lang w:val="sk-SK"/>
        </w:rPr>
        <w:t xml:space="preserve"> </w:t>
      </w:r>
      <w:proofErr w:type="spellStart"/>
      <w:r w:rsidRPr="004868B7">
        <w:rPr>
          <w:rFonts w:ascii="Calibri" w:eastAsia="Calibri" w:hAnsi="Calibri" w:cs="Times New Roman"/>
          <w:lang w:val="sk-SK"/>
        </w:rPr>
        <w:t>Relations</w:t>
      </w:r>
      <w:proofErr w:type="spellEnd"/>
      <w:r w:rsidRPr="004868B7">
        <w:rPr>
          <w:rFonts w:ascii="Calibri" w:eastAsia="Calibri" w:hAnsi="Calibri" w:cs="Times New Roman"/>
          <w:color w:val="000000" w:themeColor="text1"/>
          <w:lang w:val="sk-SK"/>
        </w:rPr>
        <w:t xml:space="preserve">, </w:t>
      </w:r>
      <w:proofErr w:type="spellStart"/>
      <w:r w:rsidRPr="004868B7">
        <w:rPr>
          <w:rFonts w:ascii="Calibri" w:eastAsia="Calibri" w:hAnsi="Calibri" w:cs="Times New Roman"/>
          <w:color w:val="000000" w:themeColor="text1"/>
          <w:lang w:val="sk-SK"/>
        </w:rPr>
        <w:t>Nielsen</w:t>
      </w:r>
      <w:proofErr w:type="spellEnd"/>
      <w:r w:rsidRPr="004868B7">
        <w:rPr>
          <w:rFonts w:ascii="Calibri" w:eastAsia="Calibri" w:hAnsi="Calibri" w:cs="Times New Roman"/>
          <w:color w:val="000000" w:themeColor="text1"/>
          <w:lang w:val="sk-SK"/>
        </w:rPr>
        <w:t xml:space="preserve"> </w:t>
      </w:r>
      <w:proofErr w:type="spellStart"/>
      <w:r w:rsidRPr="004868B7">
        <w:rPr>
          <w:rFonts w:ascii="Calibri" w:eastAsia="Calibri" w:hAnsi="Calibri" w:cs="Times New Roman"/>
          <w:color w:val="000000" w:themeColor="text1"/>
          <w:lang w:val="sk-SK"/>
        </w:rPr>
        <w:t>Admosphere</w:t>
      </w:r>
      <w:proofErr w:type="spellEnd"/>
      <w:r w:rsidRPr="004868B7">
        <w:rPr>
          <w:rFonts w:ascii="Calibri" w:eastAsia="Calibri" w:hAnsi="Calibri" w:cs="Times New Roman"/>
          <w:lang w:val="sk-SK"/>
        </w:rPr>
        <w:br/>
      </w:r>
      <w:hyperlink r:id="rId11" w:history="1">
        <w:r w:rsidRPr="004868B7">
          <w:rPr>
            <w:rFonts w:ascii="Calibri" w:eastAsia="Calibri" w:hAnsi="Calibri" w:cs="Times New Roman"/>
            <w:u w:val="single"/>
            <w:lang w:val="sk-SK"/>
          </w:rPr>
          <w:t>eliska.morochovicova@admosphere.cz</w:t>
        </w:r>
      </w:hyperlink>
      <w:r w:rsidRPr="004868B7">
        <w:rPr>
          <w:rFonts w:ascii="Calibri" w:eastAsia="Calibri" w:hAnsi="Calibri" w:cs="Times New Roman"/>
          <w:u w:val="single"/>
          <w:lang w:val="sk-SK"/>
        </w:rPr>
        <w:br/>
      </w:r>
      <w:r w:rsidRPr="004868B7">
        <w:rPr>
          <w:rFonts w:ascii="Calibri" w:eastAsia="Calibri" w:hAnsi="Calibri" w:cs="Times New Roman"/>
          <w:lang w:val="sk-SK"/>
        </w:rPr>
        <w:t>tel.: +420 222 717 763</w:t>
      </w:r>
    </w:p>
    <w:p w14:paraId="0B306367" w14:textId="77777777" w:rsidR="00850403" w:rsidRPr="004868B7" w:rsidRDefault="00850403" w:rsidP="0085040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1881F66F" w14:textId="7979D74B" w:rsidR="00850403" w:rsidRPr="004868B7" w:rsidRDefault="00850403" w:rsidP="00850403">
      <w:pPr>
        <w:spacing w:after="240"/>
        <w:contextualSpacing/>
        <w:rPr>
          <w:rFonts w:ascii="Calibri" w:eastAsia="Calibri" w:hAnsi="Calibri" w:cs="Times New Roman"/>
          <w:color w:val="0000FF"/>
          <w:u w:val="single"/>
          <w:lang w:val="sk-SK"/>
        </w:rPr>
      </w:pPr>
    </w:p>
    <w:p w14:paraId="4CD7C688" w14:textId="77777777" w:rsidR="00850403" w:rsidRPr="004868B7" w:rsidRDefault="00850403" w:rsidP="00850403">
      <w:pPr>
        <w:spacing w:after="120" w:line="300" w:lineRule="exact"/>
        <w:jc w:val="both"/>
        <w:rPr>
          <w:rFonts w:ascii="Calibri" w:eastAsia="Times New Roman" w:hAnsi="Calibri" w:cs="Times New Roman"/>
          <w:b/>
          <w:color w:val="000000" w:themeColor="text1"/>
          <w:lang w:val="sk-SK" w:eastAsia="cs-CZ"/>
        </w:rPr>
      </w:pPr>
      <w:r w:rsidRPr="004868B7">
        <w:rPr>
          <w:rFonts w:ascii="Calibri" w:eastAsia="Times New Roman" w:hAnsi="Calibri" w:cs="Times New Roman"/>
          <w:b/>
          <w:color w:val="000000" w:themeColor="text1"/>
          <w:lang w:val="sk-SK" w:eastAsia="cs-CZ"/>
        </w:rPr>
        <w:t>Doplňujúce informácie:</w:t>
      </w:r>
    </w:p>
    <w:p w14:paraId="0CE830D1" w14:textId="77777777" w:rsidR="00850403" w:rsidRPr="004868B7" w:rsidRDefault="00850403" w:rsidP="0085040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Spoločnosť </w:t>
      </w:r>
      <w:proofErr w:type="spellStart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Nielsen</w:t>
      </w:r>
      <w:proofErr w:type="spellEnd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Slovakia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(</w:t>
      </w:r>
      <w:hyperlink r:id="rId12" w:history="1">
        <w:r w:rsidRPr="004868B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sk-SK" w:eastAsia="cs-CZ"/>
          </w:rPr>
          <w:t>www.nielsen-admosphere.sk</w:t>
        </w:r>
      </w:hyperlink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) je dcérskou spoločnosťou výskumnej agentúry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Nielsen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, a.s. Okrem klasických výskumov trhu (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face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-to-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face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, CAWI, CATI prieskum...) sa sústreďujeme aj na rozsiahle a metodologicky a technologicky náročné mediálne výskumy. Na Slovensku od roku 2007 realizujeme Výskum návštevnosti internetu a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sociodemografie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jeho užívateľov (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AIMmonitor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), od roku 2013 monitorujeme internetovú reklamu (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SK).</w:t>
      </w:r>
    </w:p>
    <w:p w14:paraId="42A57A7F" w14:textId="77777777" w:rsidR="00850403" w:rsidRPr="004868B7" w:rsidRDefault="00850403" w:rsidP="0085040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Naša materská spoločnosť realizuje v Českej republike monitoring reklamy, marketingové výskumy a elektronické meranie sledovanosti televízie metódou TV metrov. Súčasťou skupiny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Nielsen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je aj spoločnosť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Adwind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Software, ktorá vyvíja software k výskumom sledovanosti a monitoringu reklamy.</w:t>
      </w:r>
    </w:p>
    <w:p w14:paraId="6159394B" w14:textId="77777777" w:rsidR="00850403" w:rsidRPr="004868B7" w:rsidRDefault="00850403" w:rsidP="00850403">
      <w:pPr>
        <w:spacing w:after="120" w:line="300" w:lineRule="exact"/>
        <w:jc w:val="both"/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</w:pPr>
    </w:p>
    <w:p w14:paraId="36F7E650" w14:textId="77777777" w:rsidR="00850403" w:rsidRPr="004868B7" w:rsidRDefault="00850403" w:rsidP="0085040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Slovenský národný panel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(</w:t>
      </w:r>
      <w:hyperlink r:id="rId13" w:history="1">
        <w:r w:rsidRPr="004868B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sk-SK" w:eastAsia="cs-CZ"/>
          </w:rPr>
          <w:t>www.narodnypanel.sk</w:t>
        </w:r>
      </w:hyperlink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) je projekt výskumných agentúr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Nielsen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, NMS a STEM/MARK, ktoré spoločne vytvorili jeden z najväčších výskumných panelov na Slovensku. Slúži pre kvalitné a rýchle online zbery dát o internetovej populácii SR. Obdobný panel funguje aj v Českej republike, v Poľsku, v Maďarsku a v Bulharsku.</w:t>
      </w:r>
    </w:p>
    <w:p w14:paraId="5F4B4C66" w14:textId="77777777" w:rsidR="00850403" w:rsidRPr="004868B7" w:rsidRDefault="00850403" w:rsidP="0085040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</w:p>
    <w:p w14:paraId="66BECDE1" w14:textId="77777777" w:rsidR="00850403" w:rsidRPr="004868B7" w:rsidRDefault="00850403" w:rsidP="00850403">
      <w:pPr>
        <w:spacing w:after="240" w:line="360" w:lineRule="exact"/>
        <w:contextualSpacing/>
        <w:rPr>
          <w:rFonts w:ascii="Calibri" w:eastAsia="Times New Roman" w:hAnsi="Calibri" w:cs="Times New Roman"/>
          <w:b/>
          <w:bCs/>
          <w:color w:val="000000" w:themeColor="text1"/>
          <w:lang w:val="sk-SK" w:eastAsia="cs-CZ"/>
        </w:rPr>
      </w:pPr>
      <w:r w:rsidRPr="004868B7">
        <w:rPr>
          <w:rFonts w:ascii="Calibri" w:eastAsia="Times New Roman" w:hAnsi="Calibri" w:cs="Times New Roman"/>
          <w:b/>
          <w:bCs/>
          <w:color w:val="000000" w:themeColor="text1"/>
          <w:lang w:val="sk-SK" w:eastAsia="cs-CZ"/>
        </w:rPr>
        <w:t>Kde nás nájdete?</w:t>
      </w:r>
    </w:p>
    <w:p w14:paraId="40ED0F00" w14:textId="77777777" w:rsidR="00850403" w:rsidRPr="004868B7" w:rsidRDefault="00850403" w:rsidP="00850403">
      <w:pPr>
        <w:spacing w:after="240" w:line="360" w:lineRule="exact"/>
        <w:contextualSpacing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proofErr w:type="spellStart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Nielsen</w:t>
      </w:r>
      <w:proofErr w:type="spellEnd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Slovakia, s.r.o.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Lazaretská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23 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811 09 Bratislava 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tel.: +421 253 410 254 | </w:t>
      </w:r>
      <w:hyperlink r:id="rId14" w:history="1">
        <w:r w:rsidRPr="004868B7">
          <w:rPr>
            <w:rFonts w:ascii="Calibri" w:eastAsia="Times New Roman" w:hAnsi="Calibri" w:cs="Times New Roman"/>
            <w:color w:val="808080"/>
            <w:sz w:val="20"/>
            <w:szCs w:val="20"/>
            <w:lang w:val="sk-SK" w:eastAsia="cs-CZ"/>
          </w:rPr>
          <w:t>www.nielsen-admosphere.sk</w:t>
        </w:r>
      </w:hyperlink>
    </w:p>
    <w:p w14:paraId="616539CE" w14:textId="77777777" w:rsidR="00850403" w:rsidRPr="004868B7" w:rsidRDefault="00850403" w:rsidP="00850403">
      <w:pPr>
        <w:spacing w:after="240" w:line="360" w:lineRule="exact"/>
        <w:contextualSpacing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</w:p>
    <w:p w14:paraId="036786A1" w14:textId="77777777" w:rsidR="00850403" w:rsidRPr="004868B7" w:rsidRDefault="00850403" w:rsidP="00850403">
      <w:pPr>
        <w:spacing w:after="240" w:line="360" w:lineRule="exact"/>
        <w:contextualSpacing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proofErr w:type="spellStart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Nielsen</w:t>
      </w:r>
      <w:proofErr w:type="spellEnd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Admosphere</w:t>
      </w:r>
      <w:proofErr w:type="spellEnd"/>
      <w:r w:rsidRPr="004868B7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, a.s.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</w:r>
      <w:proofErr w:type="spellStart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Českobratrská</w:t>
      </w:r>
      <w:proofErr w:type="spellEnd"/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2778/1 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130 00 Praha 3 </w:t>
      </w:r>
      <w:r w:rsidRPr="004868B7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tel.: +420 222 717 763 | </w:t>
      </w:r>
      <w:hyperlink r:id="rId15" w:history="1">
        <w:r w:rsidRPr="004868B7">
          <w:rPr>
            <w:rFonts w:ascii="Calibri" w:eastAsia="Times New Roman" w:hAnsi="Calibri" w:cs="Times New Roman"/>
            <w:color w:val="808080"/>
            <w:sz w:val="20"/>
            <w:szCs w:val="20"/>
            <w:lang w:val="sk-SK" w:eastAsia="cs-CZ"/>
          </w:rPr>
          <w:t>www.nielsen-admosphere.cz</w:t>
        </w:r>
      </w:hyperlink>
    </w:p>
    <w:p w14:paraId="4F87F020" w14:textId="4C85516E" w:rsidR="00F43807" w:rsidRPr="004868B7" w:rsidRDefault="00F43807" w:rsidP="00F05C36">
      <w:pPr>
        <w:rPr>
          <w:lang w:val="sk-SK"/>
        </w:rPr>
      </w:pPr>
    </w:p>
    <w:sectPr w:rsidR="00F43807" w:rsidRPr="004868B7" w:rsidSect="00F05C36">
      <w:headerReference w:type="default" r:id="rId16"/>
      <w:footerReference w:type="default" r:id="rId17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8151" w14:textId="77777777" w:rsidR="007B4880" w:rsidRDefault="007B4880" w:rsidP="00F41A48">
      <w:pPr>
        <w:spacing w:after="0" w:line="240" w:lineRule="auto"/>
      </w:pPr>
      <w:r>
        <w:separator/>
      </w:r>
    </w:p>
  </w:endnote>
  <w:endnote w:type="continuationSeparator" w:id="0">
    <w:p w14:paraId="737E5386" w14:textId="77777777" w:rsidR="007B4880" w:rsidRDefault="007B4880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94ED0F7" w14:textId="78BC4F18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29">
          <w:rPr>
            <w:noProof/>
          </w:rPr>
          <w:t>1</w:t>
        </w:r>
        <w:r>
          <w:fldChar w:fldCharType="end"/>
        </w:r>
      </w:p>
    </w:sdtContent>
  </w:sdt>
  <w:p w14:paraId="4FB36C5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065C" w14:textId="77777777" w:rsidR="007B4880" w:rsidRDefault="007B4880" w:rsidP="00F41A48">
      <w:pPr>
        <w:spacing w:after="0" w:line="240" w:lineRule="auto"/>
      </w:pPr>
      <w:r>
        <w:separator/>
      </w:r>
    </w:p>
  </w:footnote>
  <w:footnote w:type="continuationSeparator" w:id="0">
    <w:p w14:paraId="159EB750" w14:textId="77777777" w:rsidR="007B4880" w:rsidRDefault="007B4880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DA5C" w14:textId="77777777" w:rsidR="00850403" w:rsidRPr="00F05C36" w:rsidRDefault="00850403" w:rsidP="00850403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9ACDF01" wp14:editId="17F3FA97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TLAČOVÁ SPRÁVA</w:t>
    </w:r>
  </w:p>
  <w:p w14:paraId="34F33212" w14:textId="1490EF2C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C76EAA" wp14:editId="50ED5908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="00850403">
      <w:rPr>
        <w:b/>
      </w:rPr>
      <w:t xml:space="preserve"> Slovakia</w:t>
    </w:r>
    <w:r w:rsidRPr="00F05C36">
      <w:rPr>
        <w:b/>
      </w:rPr>
      <w:t xml:space="preserve">, </w:t>
    </w:r>
    <w:r w:rsidR="00850403">
      <w:rPr>
        <w:b/>
      </w:rPr>
      <w:t>Bratislava</w:t>
    </w:r>
    <w:r w:rsidRPr="00F05C36">
      <w:rPr>
        <w:b/>
      </w:rPr>
      <w:t xml:space="preserve">, </w:t>
    </w:r>
    <w:r w:rsidR="00B022E4">
      <w:rPr>
        <w:b/>
      </w:rPr>
      <w:t>16</w:t>
    </w:r>
    <w:r w:rsidR="00850403">
      <w:rPr>
        <w:b/>
      </w:rPr>
      <w:t>. 8</w:t>
    </w:r>
    <w:r w:rsidRPr="00F05C36">
      <w:rPr>
        <w:b/>
      </w:rPr>
      <w:t>. 20</w:t>
    </w:r>
    <w:r w:rsidR="00850403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4FBC"/>
    <w:rsid w:val="00016E3B"/>
    <w:rsid w:val="00023116"/>
    <w:rsid w:val="00063A8B"/>
    <w:rsid w:val="0009075C"/>
    <w:rsid w:val="000A6381"/>
    <w:rsid w:val="000B0B3A"/>
    <w:rsid w:val="000C56AC"/>
    <w:rsid w:val="000C6A4E"/>
    <w:rsid w:val="0011648E"/>
    <w:rsid w:val="0012266F"/>
    <w:rsid w:val="00125C58"/>
    <w:rsid w:val="00126F9B"/>
    <w:rsid w:val="00131BAA"/>
    <w:rsid w:val="00131DB1"/>
    <w:rsid w:val="001423BA"/>
    <w:rsid w:val="001440D0"/>
    <w:rsid w:val="001472B6"/>
    <w:rsid w:val="00162B06"/>
    <w:rsid w:val="00172669"/>
    <w:rsid w:val="001C157F"/>
    <w:rsid w:val="001C5C39"/>
    <w:rsid w:val="001E1329"/>
    <w:rsid w:val="00205596"/>
    <w:rsid w:val="00206A27"/>
    <w:rsid w:val="002212AD"/>
    <w:rsid w:val="00225664"/>
    <w:rsid w:val="00225A1B"/>
    <w:rsid w:val="00236C6E"/>
    <w:rsid w:val="002650C5"/>
    <w:rsid w:val="002A2B5D"/>
    <w:rsid w:val="002A3BC9"/>
    <w:rsid w:val="002A60BF"/>
    <w:rsid w:val="002B3ADC"/>
    <w:rsid w:val="002C21BC"/>
    <w:rsid w:val="002D3C84"/>
    <w:rsid w:val="00310D31"/>
    <w:rsid w:val="00312061"/>
    <w:rsid w:val="0031221D"/>
    <w:rsid w:val="00331D39"/>
    <w:rsid w:val="003708EE"/>
    <w:rsid w:val="00373E71"/>
    <w:rsid w:val="0038756E"/>
    <w:rsid w:val="00397546"/>
    <w:rsid w:val="003D5F9B"/>
    <w:rsid w:val="003E09F5"/>
    <w:rsid w:val="003E4D87"/>
    <w:rsid w:val="003F0DC5"/>
    <w:rsid w:val="0041690C"/>
    <w:rsid w:val="004648F6"/>
    <w:rsid w:val="004868B7"/>
    <w:rsid w:val="004C33B2"/>
    <w:rsid w:val="004C4BE6"/>
    <w:rsid w:val="004E6C5B"/>
    <w:rsid w:val="004F45F6"/>
    <w:rsid w:val="005129AA"/>
    <w:rsid w:val="00546F71"/>
    <w:rsid w:val="005475B8"/>
    <w:rsid w:val="00551314"/>
    <w:rsid w:val="00563EA0"/>
    <w:rsid w:val="005A1078"/>
    <w:rsid w:val="005A3FB3"/>
    <w:rsid w:val="005B0DC3"/>
    <w:rsid w:val="005B75D5"/>
    <w:rsid w:val="005C1FE5"/>
    <w:rsid w:val="005C678E"/>
    <w:rsid w:val="005D421A"/>
    <w:rsid w:val="00607FC9"/>
    <w:rsid w:val="00656DF3"/>
    <w:rsid w:val="00660C0D"/>
    <w:rsid w:val="00664B43"/>
    <w:rsid w:val="0067085A"/>
    <w:rsid w:val="00674FF7"/>
    <w:rsid w:val="00693046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A2607"/>
    <w:rsid w:val="007B4880"/>
    <w:rsid w:val="00801006"/>
    <w:rsid w:val="00804CF9"/>
    <w:rsid w:val="00815CF0"/>
    <w:rsid w:val="0081674D"/>
    <w:rsid w:val="00821BA4"/>
    <w:rsid w:val="00830F54"/>
    <w:rsid w:val="00850403"/>
    <w:rsid w:val="00850C91"/>
    <w:rsid w:val="00884E9B"/>
    <w:rsid w:val="008D587E"/>
    <w:rsid w:val="008F3E89"/>
    <w:rsid w:val="00912DC0"/>
    <w:rsid w:val="00944AA4"/>
    <w:rsid w:val="00945D43"/>
    <w:rsid w:val="00945F52"/>
    <w:rsid w:val="00962F79"/>
    <w:rsid w:val="00985D1F"/>
    <w:rsid w:val="00995855"/>
    <w:rsid w:val="009A08A4"/>
    <w:rsid w:val="009A6805"/>
    <w:rsid w:val="009A7C12"/>
    <w:rsid w:val="009B1955"/>
    <w:rsid w:val="009B3D13"/>
    <w:rsid w:val="009C0B3C"/>
    <w:rsid w:val="009D0075"/>
    <w:rsid w:val="009D2AED"/>
    <w:rsid w:val="009E3C07"/>
    <w:rsid w:val="00A12E36"/>
    <w:rsid w:val="00A15F6D"/>
    <w:rsid w:val="00AB60BB"/>
    <w:rsid w:val="00AC2C0E"/>
    <w:rsid w:val="00AE216E"/>
    <w:rsid w:val="00AE77B4"/>
    <w:rsid w:val="00B022E4"/>
    <w:rsid w:val="00B07DAD"/>
    <w:rsid w:val="00B22C62"/>
    <w:rsid w:val="00B33829"/>
    <w:rsid w:val="00B47F68"/>
    <w:rsid w:val="00B677B4"/>
    <w:rsid w:val="00B67B08"/>
    <w:rsid w:val="00B76868"/>
    <w:rsid w:val="00BB6DD3"/>
    <w:rsid w:val="00BC6F50"/>
    <w:rsid w:val="00BD1377"/>
    <w:rsid w:val="00BF4DA4"/>
    <w:rsid w:val="00C01E34"/>
    <w:rsid w:val="00C0761B"/>
    <w:rsid w:val="00C2072A"/>
    <w:rsid w:val="00C27F1E"/>
    <w:rsid w:val="00C42B7D"/>
    <w:rsid w:val="00C62AF2"/>
    <w:rsid w:val="00C73820"/>
    <w:rsid w:val="00C936B0"/>
    <w:rsid w:val="00C946A2"/>
    <w:rsid w:val="00C97C61"/>
    <w:rsid w:val="00CA5E1B"/>
    <w:rsid w:val="00CE17B5"/>
    <w:rsid w:val="00CF7731"/>
    <w:rsid w:val="00D41F99"/>
    <w:rsid w:val="00D45CB8"/>
    <w:rsid w:val="00D56BD1"/>
    <w:rsid w:val="00D62307"/>
    <w:rsid w:val="00D62A58"/>
    <w:rsid w:val="00D77812"/>
    <w:rsid w:val="00D93545"/>
    <w:rsid w:val="00DC3445"/>
    <w:rsid w:val="00DD323F"/>
    <w:rsid w:val="00DF35D8"/>
    <w:rsid w:val="00DF5406"/>
    <w:rsid w:val="00E004B4"/>
    <w:rsid w:val="00E3356D"/>
    <w:rsid w:val="00E35DFF"/>
    <w:rsid w:val="00E445CA"/>
    <w:rsid w:val="00E44A28"/>
    <w:rsid w:val="00E66289"/>
    <w:rsid w:val="00E90E30"/>
    <w:rsid w:val="00EB13DD"/>
    <w:rsid w:val="00EB33DD"/>
    <w:rsid w:val="00EF3689"/>
    <w:rsid w:val="00F05C36"/>
    <w:rsid w:val="00F17CDC"/>
    <w:rsid w:val="00F33DA4"/>
    <w:rsid w:val="00F41A48"/>
    <w:rsid w:val="00F43807"/>
    <w:rsid w:val="00F571C9"/>
    <w:rsid w:val="00F75302"/>
    <w:rsid w:val="00F9587D"/>
    <w:rsid w:val="00FA7AB0"/>
    <w:rsid w:val="00FD5A60"/>
    <w:rsid w:val="00FD70FE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C605A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33D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5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rodnypanel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lsen-admosphere.cz" TargetMode="External"/><Relationship Id="rId10" Type="http://schemas.openxmlformats.org/officeDocument/2006/relationships/hyperlink" Target="mailto:marek.zamecnik@admosphere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elsen-admospher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ED31-AC25-491E-B1B5-704DA9DE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18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4</cp:revision>
  <cp:lastPrinted>2020-02-13T09:57:00Z</cp:lastPrinted>
  <dcterms:created xsi:type="dcterms:W3CDTF">2021-08-16T12:14:00Z</dcterms:created>
  <dcterms:modified xsi:type="dcterms:W3CDTF">2021-08-16T12:31:00Z</dcterms:modified>
</cp:coreProperties>
</file>