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3C151" w14:textId="77777777" w:rsidR="003C3238" w:rsidRDefault="003C3238" w:rsidP="008B4095"/>
    <w:p w14:paraId="163BAF85" w14:textId="6774DCE2" w:rsidR="00C2300F" w:rsidRPr="00AE03BB" w:rsidRDefault="00C2300F" w:rsidP="00C2300F">
      <w:pPr>
        <w:rPr>
          <w:rFonts w:ascii="Calibri" w:hAnsi="Calibri"/>
          <w:b/>
          <w:color w:val="auto"/>
          <w:sz w:val="32"/>
          <w:szCs w:val="32"/>
        </w:rPr>
      </w:pPr>
      <w:r w:rsidRPr="00AE03BB">
        <w:rPr>
          <w:rFonts w:ascii="Calibri" w:hAnsi="Calibri"/>
          <w:b/>
          <w:color w:val="auto"/>
          <w:sz w:val="32"/>
          <w:szCs w:val="32"/>
        </w:rPr>
        <w:t>Tisková zpráva</w:t>
      </w:r>
      <w:r>
        <w:rPr>
          <w:rFonts w:ascii="Calibri" w:hAnsi="Calibri"/>
          <w:b/>
          <w:color w:val="auto"/>
          <w:sz w:val="32"/>
          <w:szCs w:val="32"/>
        </w:rPr>
        <w:t xml:space="preserve"> – </w:t>
      </w:r>
      <w:r w:rsidR="002156B0">
        <w:rPr>
          <w:rFonts w:ascii="Calibri" w:hAnsi="Calibri"/>
          <w:b/>
          <w:color w:val="auto"/>
          <w:sz w:val="32"/>
          <w:szCs w:val="32"/>
        </w:rPr>
        <w:t>22</w:t>
      </w:r>
      <w:r w:rsidR="00E5084A">
        <w:rPr>
          <w:rFonts w:ascii="Calibri" w:hAnsi="Calibri"/>
          <w:b/>
          <w:color w:val="auto"/>
          <w:sz w:val="32"/>
          <w:szCs w:val="32"/>
        </w:rPr>
        <w:t xml:space="preserve">. </w:t>
      </w:r>
      <w:r w:rsidR="002156B0">
        <w:rPr>
          <w:rFonts w:ascii="Calibri" w:hAnsi="Calibri"/>
          <w:b/>
          <w:color w:val="auto"/>
          <w:sz w:val="32"/>
          <w:szCs w:val="32"/>
        </w:rPr>
        <w:t>10</w:t>
      </w:r>
      <w:r>
        <w:rPr>
          <w:rFonts w:ascii="Calibri" w:hAnsi="Calibri"/>
          <w:b/>
          <w:color w:val="auto"/>
          <w:sz w:val="32"/>
          <w:szCs w:val="32"/>
        </w:rPr>
        <w:t>. 201</w:t>
      </w:r>
      <w:r w:rsidR="002156B0">
        <w:rPr>
          <w:rFonts w:ascii="Calibri" w:hAnsi="Calibri"/>
          <w:b/>
          <w:color w:val="auto"/>
          <w:sz w:val="32"/>
          <w:szCs w:val="32"/>
        </w:rPr>
        <w:t>9</w:t>
      </w:r>
    </w:p>
    <w:p w14:paraId="15DA8EA2" w14:textId="094AC18A" w:rsidR="00A869A0" w:rsidRDefault="00706BD8" w:rsidP="007800B3">
      <w:pPr>
        <w:spacing w:line="240" w:lineRule="auto"/>
        <w:rPr>
          <w:rFonts w:ascii="Calibri" w:hAnsi="Calibri"/>
          <w:b/>
          <w:color w:val="E74700"/>
          <w:sz w:val="36"/>
          <w:szCs w:val="36"/>
        </w:rPr>
      </w:pPr>
      <w:r w:rsidRPr="00706BD8">
        <w:rPr>
          <w:rFonts w:ascii="Calibri" w:hAnsi="Calibri"/>
          <w:b/>
          <w:color w:val="E74700"/>
          <w:sz w:val="36"/>
          <w:szCs w:val="36"/>
        </w:rPr>
        <w:t xml:space="preserve">Češi vidí výrazně větší přínos v partnerství V4 než v členství Česka </w:t>
      </w:r>
      <w:r w:rsidR="002156B0">
        <w:rPr>
          <w:rFonts w:ascii="Calibri" w:hAnsi="Calibri"/>
          <w:b/>
          <w:color w:val="E74700"/>
          <w:sz w:val="36"/>
          <w:szCs w:val="36"/>
        </w:rPr>
        <w:br/>
      </w:r>
      <w:r w:rsidRPr="00706BD8">
        <w:rPr>
          <w:rFonts w:ascii="Calibri" w:hAnsi="Calibri"/>
          <w:b/>
          <w:color w:val="E74700"/>
          <w:sz w:val="36"/>
          <w:szCs w:val="36"/>
        </w:rPr>
        <w:t>v EU</w:t>
      </w:r>
    </w:p>
    <w:p w14:paraId="400B211C" w14:textId="3B6FE347" w:rsidR="003905FB" w:rsidRPr="00706BD8" w:rsidRDefault="00706BD8" w:rsidP="002156B0">
      <w:pPr>
        <w:spacing w:line="240" w:lineRule="auto"/>
        <w:jc w:val="both"/>
        <w:rPr>
          <w:rFonts w:asciiTheme="minorHAnsi" w:hAnsiTheme="minorHAnsi" w:cs="Times New Roman"/>
          <w:b/>
          <w:i/>
          <w:color w:val="auto"/>
          <w:sz w:val="22"/>
          <w:szCs w:val="20"/>
        </w:rPr>
      </w:pPr>
      <w:r w:rsidRPr="00706BD8">
        <w:rPr>
          <w:rFonts w:asciiTheme="minorHAnsi" w:hAnsiTheme="minorHAnsi" w:cs="Times New Roman"/>
          <w:b/>
          <w:i/>
          <w:color w:val="auto"/>
          <w:sz w:val="22"/>
          <w:szCs w:val="20"/>
        </w:rPr>
        <w:t>Českou republiku, Slovensko, Polsko a Maďarsko spojují vzájemné vztahy, spolupráce a partnerství již z minulosti. Integrace, léta známá jako Visegrádská skupina či Visegrádská čtyřka, zajišťuje spolupráci v domácím i</w:t>
      </w:r>
      <w:r w:rsidR="002156B0">
        <w:rPr>
          <w:rFonts w:asciiTheme="minorHAnsi" w:hAnsiTheme="minorHAnsi" w:cs="Times New Roman"/>
          <w:b/>
          <w:i/>
          <w:color w:val="auto"/>
          <w:sz w:val="22"/>
          <w:szCs w:val="20"/>
        </w:rPr>
        <w:t> </w:t>
      </w:r>
      <w:r w:rsidRPr="00706BD8">
        <w:rPr>
          <w:rFonts w:asciiTheme="minorHAnsi" w:hAnsiTheme="minorHAnsi" w:cs="Times New Roman"/>
          <w:b/>
          <w:i/>
          <w:color w:val="auto"/>
          <w:sz w:val="22"/>
          <w:szCs w:val="20"/>
        </w:rPr>
        <w:t>sousedském prostředí, také však na půdě Evropské unie. Co Češi o Visegrádské čtyřce vlastně vědí a co si o</w:t>
      </w:r>
      <w:r w:rsidR="002156B0">
        <w:rPr>
          <w:rFonts w:asciiTheme="minorHAnsi" w:hAnsiTheme="minorHAnsi" w:cs="Times New Roman"/>
          <w:b/>
          <w:i/>
          <w:color w:val="auto"/>
          <w:sz w:val="22"/>
          <w:szCs w:val="20"/>
        </w:rPr>
        <w:t> </w:t>
      </w:r>
      <w:r w:rsidRPr="00706BD8">
        <w:rPr>
          <w:rFonts w:asciiTheme="minorHAnsi" w:hAnsiTheme="minorHAnsi" w:cs="Times New Roman"/>
          <w:b/>
          <w:i/>
          <w:color w:val="auto"/>
          <w:sz w:val="22"/>
          <w:szCs w:val="20"/>
        </w:rPr>
        <w:t>oblastech jejího působení myslí? Jak vnímají své sousedy a jak hodnotí zázemí vlastní země? Informace o tomto tématu přináší výzkum Nielsen Admosphere a Českého národního panelu realizovaný v Česku n</w:t>
      </w:r>
      <w:r w:rsidR="00694D72">
        <w:rPr>
          <w:rFonts w:asciiTheme="minorHAnsi" w:hAnsiTheme="minorHAnsi" w:cs="Times New Roman"/>
          <w:b/>
          <w:i/>
          <w:color w:val="auto"/>
          <w:sz w:val="22"/>
          <w:szCs w:val="20"/>
        </w:rPr>
        <w:t>a vzorku osmi set respondentů z </w:t>
      </w:r>
      <w:r w:rsidRPr="00706BD8">
        <w:rPr>
          <w:rFonts w:asciiTheme="minorHAnsi" w:hAnsiTheme="minorHAnsi" w:cs="Times New Roman"/>
          <w:b/>
          <w:i/>
          <w:color w:val="auto"/>
          <w:sz w:val="22"/>
          <w:szCs w:val="20"/>
        </w:rPr>
        <w:t>aktivní internetové populace starší 15 let. Stejný výzkum realizovaly společnosti také v ostatních zemích Visegrádu.</w:t>
      </w:r>
    </w:p>
    <w:p w14:paraId="76F2A634" w14:textId="02BEF31B" w:rsidR="00C3297D" w:rsidRDefault="00706BD8" w:rsidP="003905FB">
      <w:pPr>
        <w:jc w:val="both"/>
        <w:rPr>
          <w:rFonts w:ascii="Calibri" w:hAnsi="Calibri"/>
          <w:color w:val="auto"/>
          <w:sz w:val="22"/>
        </w:rPr>
      </w:pPr>
      <w:r w:rsidRPr="00706BD8">
        <w:rPr>
          <w:rFonts w:ascii="Calibri" w:hAnsi="Calibri"/>
          <w:color w:val="auto"/>
          <w:sz w:val="22"/>
        </w:rPr>
        <w:t xml:space="preserve">Visegrádská skupina (V4) byla pojmenována při setkání prezidentů 15. února 1991 v maďarském městě Visegrád. Tato iniciativa byla inspirována již dřívější historickou událostí, kdy se zde setkali králové těchto středoevropských zemí a uzavřeli spolu dohodu o spolupráci a vzájemných politických a obchodních vztazích. </w:t>
      </w:r>
      <w:r w:rsidRPr="00730FAF">
        <w:rPr>
          <w:rFonts w:ascii="Calibri" w:hAnsi="Calibri"/>
          <w:b/>
          <w:color w:val="auto"/>
          <w:sz w:val="22"/>
        </w:rPr>
        <w:t>Skupina je známá 70 % Čechů</w:t>
      </w:r>
      <w:r w:rsidR="00694D72">
        <w:rPr>
          <w:rFonts w:ascii="Calibri" w:hAnsi="Calibri"/>
          <w:color w:val="auto"/>
          <w:sz w:val="22"/>
        </w:rPr>
        <w:t>, o </w:t>
      </w:r>
      <w:r w:rsidRPr="00706BD8">
        <w:rPr>
          <w:rFonts w:ascii="Calibri" w:hAnsi="Calibri"/>
          <w:color w:val="auto"/>
          <w:sz w:val="22"/>
        </w:rPr>
        <w:t>trochu známější je toto uskupení mezi muži, a také lidmi s vyšším či středoškolským vzděláním s maturitou. Zhruba třetina internetových Čechů tedy daný pojem nezná. Oproti ostatním zemím Visegrádu</w:t>
      </w:r>
      <w:r w:rsidR="00694D72">
        <w:rPr>
          <w:rFonts w:ascii="Calibri" w:hAnsi="Calibri"/>
          <w:color w:val="auto"/>
          <w:sz w:val="22"/>
        </w:rPr>
        <w:t xml:space="preserve"> je znalost Čechů srovnatelná s </w:t>
      </w:r>
      <w:r w:rsidRPr="00706BD8">
        <w:rPr>
          <w:rFonts w:ascii="Calibri" w:hAnsi="Calibri"/>
          <w:color w:val="auto"/>
          <w:sz w:val="22"/>
        </w:rPr>
        <w:t xml:space="preserve">povědomím internetové populace v Maďarsku, kde toto uskupení zná 73 % </w:t>
      </w:r>
      <w:r w:rsidR="00694D72">
        <w:rPr>
          <w:rFonts w:ascii="Calibri" w:hAnsi="Calibri"/>
          <w:color w:val="auto"/>
          <w:sz w:val="22"/>
        </w:rPr>
        <w:t>respondentů. Nejvyšší je pak na </w:t>
      </w:r>
      <w:r w:rsidRPr="00706BD8">
        <w:rPr>
          <w:rFonts w:ascii="Calibri" w:hAnsi="Calibri"/>
          <w:color w:val="auto"/>
          <w:sz w:val="22"/>
        </w:rPr>
        <w:t>Slovensku, kde dosahuje 84 %, naopak nejnižší povědomí panuje mezi Poláky, kde tvoří 63 %.</w:t>
      </w:r>
    </w:p>
    <w:p w14:paraId="5D064CB6" w14:textId="0E56D4D9" w:rsidR="00706BD8" w:rsidRDefault="00706BD8" w:rsidP="003905FB">
      <w:pPr>
        <w:jc w:val="both"/>
        <w:rPr>
          <w:rFonts w:ascii="Calibri" w:hAnsi="Calibri"/>
          <w:noProof/>
          <w:color w:val="auto"/>
          <w:sz w:val="22"/>
          <w:lang w:eastAsia="cs-CZ"/>
        </w:rPr>
      </w:pPr>
      <w:r w:rsidRPr="00706BD8">
        <w:rPr>
          <w:rFonts w:ascii="Calibri" w:hAnsi="Calibri"/>
          <w:noProof/>
          <w:color w:val="auto"/>
          <w:sz w:val="22"/>
          <w:lang w:eastAsia="cs-CZ"/>
        </w:rPr>
        <w:t xml:space="preserve">Dotazovaní, kteří Visegrádskou čtyřku znají, </w:t>
      </w:r>
      <w:r w:rsidRPr="00730FAF">
        <w:rPr>
          <w:rFonts w:ascii="Calibri" w:hAnsi="Calibri"/>
          <w:b/>
          <w:noProof/>
          <w:color w:val="auto"/>
          <w:sz w:val="22"/>
          <w:lang w:eastAsia="cs-CZ"/>
        </w:rPr>
        <w:t>vidí její největší přínos v podnikání společných politických kroků na poli Evropské unie</w:t>
      </w:r>
      <w:r w:rsidRPr="00706BD8">
        <w:rPr>
          <w:rFonts w:ascii="Calibri" w:hAnsi="Calibri"/>
          <w:noProof/>
          <w:color w:val="auto"/>
          <w:sz w:val="22"/>
          <w:lang w:eastAsia="cs-CZ"/>
        </w:rPr>
        <w:t xml:space="preserve"> (67 %). Pro tuto možnost se vyslovili více muži než ženy. Shodný pohled na toto téma mají také ostatní tři země Visegrádu, avšak při volbě dalších preferencí už se jejich názory rozchází. Češi například spatřují další přínos ve společné obranné politice (41 %), dále v ochraně hranic (40 %) a také ve společné ekonomické prosperitě (37 %).</w:t>
      </w:r>
    </w:p>
    <w:p w14:paraId="343034AB" w14:textId="1B496B79" w:rsidR="00730FAF" w:rsidRDefault="00262D7B" w:rsidP="00D26120">
      <w:pPr>
        <w:jc w:val="center"/>
        <w:rPr>
          <w:rFonts w:ascii="Calibri" w:hAnsi="Calibri"/>
          <w:noProof/>
          <w:color w:val="auto"/>
          <w:sz w:val="22"/>
          <w:lang w:eastAsia="cs-CZ"/>
        </w:rPr>
      </w:pPr>
      <w:r>
        <w:rPr>
          <w:noProof/>
          <w:lang w:eastAsia="cs-CZ"/>
        </w:rPr>
        <w:drawing>
          <wp:inline distT="0" distB="0" distL="0" distR="0" wp14:anchorId="6AACBB8C" wp14:editId="5B0CDC2C">
            <wp:extent cx="6306190" cy="3346706"/>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14370" cy="3351047"/>
                    </a:xfrm>
                    <a:prstGeom prst="rect">
                      <a:avLst/>
                    </a:prstGeom>
                  </pic:spPr>
                </pic:pic>
              </a:graphicData>
            </a:graphic>
          </wp:inline>
        </w:drawing>
      </w:r>
    </w:p>
    <w:p w14:paraId="5D008CF3" w14:textId="2784537D" w:rsidR="00706BD8" w:rsidRPr="00706BD8" w:rsidRDefault="00706BD8" w:rsidP="003905FB">
      <w:pPr>
        <w:jc w:val="both"/>
        <w:rPr>
          <w:rFonts w:ascii="Calibri" w:hAnsi="Calibri"/>
          <w:b/>
          <w:noProof/>
          <w:color w:val="auto"/>
          <w:sz w:val="24"/>
          <w:lang w:eastAsia="cs-CZ"/>
        </w:rPr>
      </w:pPr>
      <w:r w:rsidRPr="00706BD8">
        <w:rPr>
          <w:rFonts w:ascii="Calibri" w:hAnsi="Calibri"/>
          <w:b/>
          <w:noProof/>
          <w:color w:val="auto"/>
          <w:sz w:val="24"/>
          <w:lang w:eastAsia="cs-CZ"/>
        </w:rPr>
        <w:t>Češi jsou ohledně členství v EU na vážkách</w:t>
      </w:r>
    </w:p>
    <w:p w14:paraId="60E7C5DC" w14:textId="0433A470" w:rsidR="006666A6" w:rsidRDefault="00706BD8" w:rsidP="003905FB">
      <w:pPr>
        <w:jc w:val="both"/>
        <w:rPr>
          <w:rFonts w:ascii="Calibri" w:hAnsi="Calibri"/>
          <w:noProof/>
          <w:color w:val="auto"/>
          <w:sz w:val="22"/>
          <w:lang w:eastAsia="cs-CZ"/>
        </w:rPr>
      </w:pPr>
      <w:r w:rsidRPr="00706BD8">
        <w:rPr>
          <w:rFonts w:ascii="Calibri" w:hAnsi="Calibri"/>
          <w:noProof/>
          <w:color w:val="auto"/>
          <w:sz w:val="22"/>
          <w:lang w:eastAsia="cs-CZ"/>
        </w:rPr>
        <w:t xml:space="preserve">Většina respondentů, kteří znají uskupení V4, si myslí, že </w:t>
      </w:r>
      <w:r w:rsidRPr="00730FAF">
        <w:rPr>
          <w:rFonts w:ascii="Calibri" w:hAnsi="Calibri"/>
          <w:b/>
          <w:noProof/>
          <w:color w:val="auto"/>
          <w:sz w:val="22"/>
          <w:lang w:eastAsia="cs-CZ"/>
        </w:rPr>
        <w:t>užší spolupráce těchto států v rámci EU je prospěšná</w:t>
      </w:r>
      <w:r w:rsidRPr="00706BD8">
        <w:rPr>
          <w:rFonts w:ascii="Calibri" w:hAnsi="Calibri"/>
          <w:noProof/>
          <w:color w:val="auto"/>
          <w:sz w:val="22"/>
          <w:lang w:eastAsia="cs-CZ"/>
        </w:rPr>
        <w:t xml:space="preserve"> (81 %). Tento názor sdílí všechny zapojené země V4. Názorová shoda Čechů se však naopak neprojevuje v otázce členství České republiky v Evropské unii. </w:t>
      </w:r>
      <w:r w:rsidRPr="00730FAF">
        <w:rPr>
          <w:rFonts w:ascii="Calibri" w:hAnsi="Calibri"/>
          <w:b/>
          <w:noProof/>
          <w:color w:val="auto"/>
          <w:sz w:val="22"/>
          <w:lang w:eastAsia="cs-CZ"/>
        </w:rPr>
        <w:t>40 % respondentů vnímá členství v EU jako prospěšné, naproti tomu 38 % dotazovaných ho za prospěšné nepovažuje</w:t>
      </w:r>
      <w:r w:rsidRPr="00706BD8">
        <w:rPr>
          <w:rFonts w:ascii="Calibri" w:hAnsi="Calibri"/>
          <w:noProof/>
          <w:color w:val="auto"/>
          <w:sz w:val="22"/>
          <w:lang w:eastAsia="cs-CZ"/>
        </w:rPr>
        <w:t xml:space="preserve">. Necelá čtvrtina dotázaných je nerozhodná, tedy zastává neutrální postoj a netvrdí ani ano, ani ne (22 %). Při pohledu do ostatních zemí V4 je vnímání </w:t>
      </w:r>
      <w:r w:rsidR="00730FAF">
        <w:rPr>
          <w:rFonts w:ascii="Calibri" w:hAnsi="Calibri"/>
          <w:noProof/>
          <w:color w:val="auto"/>
          <w:sz w:val="22"/>
          <w:lang w:eastAsia="cs-CZ"/>
        </w:rPr>
        <w:t xml:space="preserve">jejich </w:t>
      </w:r>
      <w:r w:rsidRPr="00706BD8">
        <w:rPr>
          <w:rFonts w:ascii="Calibri" w:hAnsi="Calibri"/>
          <w:noProof/>
          <w:color w:val="auto"/>
          <w:sz w:val="22"/>
          <w:lang w:eastAsia="cs-CZ"/>
        </w:rPr>
        <w:t>členství v EU spí</w:t>
      </w:r>
      <w:r w:rsidR="00694D72">
        <w:rPr>
          <w:rFonts w:ascii="Calibri" w:hAnsi="Calibri"/>
          <w:noProof/>
          <w:color w:val="auto"/>
          <w:sz w:val="22"/>
          <w:lang w:eastAsia="cs-CZ"/>
        </w:rPr>
        <w:t>še pozitivní. Největší výhodu v </w:t>
      </w:r>
      <w:r w:rsidR="002156B0">
        <w:rPr>
          <w:rFonts w:ascii="Calibri" w:hAnsi="Calibri"/>
          <w:noProof/>
          <w:color w:val="auto"/>
          <w:sz w:val="22"/>
          <w:lang w:eastAsia="cs-CZ"/>
        </w:rPr>
        <w:t>něm</w:t>
      </w:r>
      <w:r w:rsidRPr="00706BD8">
        <w:rPr>
          <w:rFonts w:ascii="Calibri" w:hAnsi="Calibri"/>
          <w:noProof/>
          <w:color w:val="auto"/>
          <w:sz w:val="22"/>
          <w:lang w:eastAsia="cs-CZ"/>
        </w:rPr>
        <w:t xml:space="preserve"> vidí Poláci, kteří se k EU přiklání ze 72 %. Za přínosné ho dále považuje polovina Slováků a polovina Maďarů. </w:t>
      </w:r>
      <w:r w:rsidR="003923B5">
        <w:rPr>
          <w:rFonts w:ascii="Calibri" w:hAnsi="Calibri"/>
          <w:noProof/>
          <w:color w:val="auto"/>
          <w:sz w:val="22"/>
          <w:lang w:eastAsia="cs-CZ"/>
        </w:rPr>
        <w:t xml:space="preserve"> </w:t>
      </w:r>
    </w:p>
    <w:p w14:paraId="1E5211BB" w14:textId="746691A2" w:rsidR="00D26120" w:rsidRDefault="00262D7B" w:rsidP="00D26120">
      <w:pPr>
        <w:jc w:val="center"/>
        <w:rPr>
          <w:rFonts w:ascii="Calibri" w:hAnsi="Calibri"/>
          <w:noProof/>
          <w:color w:val="auto"/>
          <w:sz w:val="22"/>
          <w:lang w:eastAsia="cs-CZ"/>
        </w:rPr>
      </w:pPr>
      <w:r>
        <w:rPr>
          <w:rFonts w:ascii="Calibri" w:hAnsi="Calibri"/>
          <w:noProof/>
          <w:color w:val="auto"/>
          <w:sz w:val="22"/>
          <w:lang w:eastAsia="cs-CZ"/>
        </w:rPr>
        <w:drawing>
          <wp:inline distT="0" distB="0" distL="0" distR="0" wp14:anchorId="20659F49" wp14:editId="46BA4E9C">
            <wp:extent cx="5060950" cy="3181350"/>
            <wp:effectExtent l="0" t="0" r="6350" b="0"/>
            <wp:docPr id="15" name="obrázek 3" descr="C:\Users\eliskam\AppData\Local\Microsoft\Windows\INetCache\Content.Word\graf NAD a ČN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kam\AppData\Local\Microsoft\Windows\INetCache\Content.Word\graf NAD a ČNP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0" cy="3181350"/>
                    </a:xfrm>
                    <a:prstGeom prst="rect">
                      <a:avLst/>
                    </a:prstGeom>
                    <a:noFill/>
                    <a:ln>
                      <a:noFill/>
                    </a:ln>
                  </pic:spPr>
                </pic:pic>
              </a:graphicData>
            </a:graphic>
          </wp:inline>
        </w:drawing>
      </w:r>
    </w:p>
    <w:p w14:paraId="24F9E17A" w14:textId="77777777" w:rsidR="00706BD8" w:rsidRPr="00706BD8" w:rsidRDefault="00706BD8" w:rsidP="00706BD8">
      <w:pPr>
        <w:jc w:val="both"/>
        <w:rPr>
          <w:rFonts w:ascii="Calibri" w:hAnsi="Calibri"/>
          <w:b/>
          <w:noProof/>
          <w:color w:val="auto"/>
          <w:sz w:val="24"/>
          <w:lang w:eastAsia="cs-CZ"/>
        </w:rPr>
      </w:pPr>
      <w:r w:rsidRPr="00706BD8">
        <w:rPr>
          <w:rFonts w:ascii="Calibri" w:hAnsi="Calibri"/>
          <w:b/>
          <w:noProof/>
          <w:color w:val="auto"/>
          <w:sz w:val="24"/>
          <w:lang w:eastAsia="cs-CZ"/>
        </w:rPr>
        <w:t>Sousedské návštěvy podnikáme hlavně na Slovensko</w:t>
      </w:r>
    </w:p>
    <w:p w14:paraId="214BC7B5" w14:textId="0CEFDAA5" w:rsidR="00706BD8" w:rsidRPr="00706BD8" w:rsidRDefault="00706BD8" w:rsidP="00706BD8">
      <w:pPr>
        <w:jc w:val="both"/>
        <w:rPr>
          <w:rFonts w:ascii="Calibri" w:hAnsi="Calibri"/>
          <w:noProof/>
          <w:color w:val="auto"/>
          <w:sz w:val="22"/>
          <w:lang w:eastAsia="cs-CZ"/>
        </w:rPr>
      </w:pPr>
      <w:r w:rsidRPr="00706BD8">
        <w:rPr>
          <w:rFonts w:ascii="Calibri" w:hAnsi="Calibri"/>
          <w:noProof/>
          <w:color w:val="auto"/>
          <w:sz w:val="22"/>
          <w:lang w:eastAsia="cs-CZ"/>
        </w:rPr>
        <w:t xml:space="preserve">V rámci sympatií k sousedním státům </w:t>
      </w:r>
      <w:r w:rsidRPr="00730FAF">
        <w:rPr>
          <w:rFonts w:ascii="Calibri" w:hAnsi="Calibri"/>
          <w:b/>
          <w:noProof/>
          <w:color w:val="auto"/>
          <w:sz w:val="22"/>
          <w:lang w:eastAsia="cs-CZ"/>
        </w:rPr>
        <w:t>považuje více než polovina internetových Čechů za nejsympatičtější Slovensko</w:t>
      </w:r>
      <w:r w:rsidRPr="00706BD8">
        <w:rPr>
          <w:rFonts w:ascii="Calibri" w:hAnsi="Calibri"/>
          <w:noProof/>
          <w:color w:val="auto"/>
          <w:sz w:val="22"/>
          <w:lang w:eastAsia="cs-CZ"/>
        </w:rPr>
        <w:t xml:space="preserve"> (59 %), které je zároveň v jejich očích nejdůvěryhodnějším (49 %) sousedním státem. K tomuto tvrzení se přiklání převážně lidé se základním vzděláním, vyučení a ti, kteří mají střední vzdělání s matu</w:t>
      </w:r>
      <w:r w:rsidR="00694D72">
        <w:rPr>
          <w:rFonts w:ascii="Calibri" w:hAnsi="Calibri"/>
          <w:noProof/>
          <w:color w:val="auto"/>
          <w:sz w:val="22"/>
          <w:lang w:eastAsia="cs-CZ"/>
        </w:rPr>
        <w:t>ritou. Dobré mínění je platné i </w:t>
      </w:r>
      <w:r w:rsidRPr="00706BD8">
        <w:rPr>
          <w:rFonts w:ascii="Calibri" w:hAnsi="Calibri"/>
          <w:noProof/>
          <w:color w:val="auto"/>
          <w:sz w:val="22"/>
          <w:lang w:eastAsia="cs-CZ"/>
        </w:rPr>
        <w:t>naopak, tedy i Češi jsou u Slováků na prvním místě, co se týče důvěry a náklon</w:t>
      </w:r>
      <w:r w:rsidR="00730FAF">
        <w:rPr>
          <w:rFonts w:ascii="Calibri" w:hAnsi="Calibri"/>
          <w:noProof/>
          <w:color w:val="auto"/>
          <w:sz w:val="22"/>
          <w:lang w:eastAsia="cs-CZ"/>
        </w:rPr>
        <w:t>nosti v sousedských vztazích. S </w:t>
      </w:r>
      <w:r w:rsidRPr="00706BD8">
        <w:rPr>
          <w:rFonts w:ascii="Calibri" w:hAnsi="Calibri"/>
          <w:noProof/>
          <w:color w:val="auto"/>
          <w:sz w:val="22"/>
          <w:lang w:eastAsia="cs-CZ"/>
        </w:rPr>
        <w:t xml:space="preserve">velkým odstupem je pro Čechy druhým nejdůvěryhodnějším sousedem Rakousko (20 %). </w:t>
      </w:r>
    </w:p>
    <w:p w14:paraId="7339420B" w14:textId="77777777" w:rsidR="00706BD8" w:rsidRPr="00706BD8" w:rsidRDefault="00706BD8" w:rsidP="00706BD8">
      <w:pPr>
        <w:jc w:val="both"/>
        <w:rPr>
          <w:rFonts w:ascii="Calibri" w:hAnsi="Calibri"/>
          <w:noProof/>
          <w:color w:val="auto"/>
          <w:sz w:val="22"/>
          <w:lang w:eastAsia="cs-CZ"/>
        </w:rPr>
      </w:pPr>
      <w:r w:rsidRPr="00706BD8">
        <w:rPr>
          <w:rFonts w:ascii="Calibri" w:hAnsi="Calibri"/>
          <w:noProof/>
          <w:color w:val="auto"/>
          <w:sz w:val="22"/>
          <w:lang w:eastAsia="cs-CZ"/>
        </w:rPr>
        <w:t>Slovensko navíc u Čechů patří mezi nejnavštěvovanější sousední země (28 %); druhým naším nejnavštěvovanějším sousedem je dle výzkumu Nielsen Admosphere a Českého národního panelu Německo (17 %).</w:t>
      </w:r>
    </w:p>
    <w:p w14:paraId="76A79149" w14:textId="28D99C66" w:rsidR="00706BD8" w:rsidRPr="00706BD8" w:rsidRDefault="00706BD8" w:rsidP="00706BD8">
      <w:pPr>
        <w:jc w:val="both"/>
        <w:rPr>
          <w:rFonts w:ascii="Calibri" w:hAnsi="Calibri"/>
          <w:noProof/>
          <w:color w:val="auto"/>
          <w:sz w:val="22"/>
          <w:lang w:eastAsia="cs-CZ"/>
        </w:rPr>
      </w:pPr>
      <w:r w:rsidRPr="00730FAF">
        <w:rPr>
          <w:rFonts w:ascii="Calibri" w:hAnsi="Calibri"/>
          <w:b/>
          <w:noProof/>
          <w:color w:val="auto"/>
          <w:sz w:val="22"/>
          <w:lang w:eastAsia="cs-CZ"/>
        </w:rPr>
        <w:t>Když se čeští turisté vydají na Slovensko, míří obvykle za tamní přírodou</w:t>
      </w:r>
      <w:r w:rsidR="00730FAF">
        <w:rPr>
          <w:rFonts w:ascii="Calibri" w:hAnsi="Calibri"/>
          <w:noProof/>
          <w:color w:val="auto"/>
          <w:sz w:val="22"/>
          <w:lang w:eastAsia="cs-CZ"/>
        </w:rPr>
        <w:t xml:space="preserve"> (54 %)</w:t>
      </w:r>
      <w:r w:rsidRPr="00706BD8">
        <w:rPr>
          <w:rFonts w:ascii="Calibri" w:hAnsi="Calibri"/>
          <w:noProof/>
          <w:color w:val="auto"/>
          <w:sz w:val="22"/>
          <w:lang w:eastAsia="cs-CZ"/>
        </w:rPr>
        <w:t>. Dále je do sousední krajiny přivádí cesty za rodinou či známými (38 %) či touha po odpočinku v lázních nebo na ozdravných pobytech (38 %). Třetina návštěvníků na Slovensko obvykle cestuje za zdejšími pamětihodnostmi, jako jsou hrady, zámky či města (32 %).</w:t>
      </w:r>
    </w:p>
    <w:p w14:paraId="0D07ABC1" w14:textId="68A3B4B2" w:rsidR="00706BD8" w:rsidRDefault="00706BD8" w:rsidP="00706BD8">
      <w:pPr>
        <w:jc w:val="both"/>
        <w:rPr>
          <w:rFonts w:ascii="Calibri" w:hAnsi="Calibri"/>
          <w:noProof/>
          <w:color w:val="auto"/>
          <w:sz w:val="22"/>
          <w:lang w:eastAsia="cs-CZ"/>
        </w:rPr>
      </w:pPr>
      <w:r w:rsidRPr="00706BD8">
        <w:rPr>
          <w:rFonts w:ascii="Calibri" w:hAnsi="Calibri"/>
          <w:noProof/>
          <w:color w:val="auto"/>
          <w:sz w:val="22"/>
          <w:lang w:eastAsia="cs-CZ"/>
        </w:rPr>
        <w:t>S návštěvou Německa Češi obvykle spojují nákupy (70 %), s velkým odstupem také místní pamětihodnosti jako jsou hrady, zámky či města (28 %). Přes Německo mimo jiné také projíždějí do vzdálenějších zemí (17 %), anebo zde navště</w:t>
      </w:r>
      <w:r>
        <w:rPr>
          <w:rFonts w:ascii="Calibri" w:hAnsi="Calibri"/>
          <w:noProof/>
          <w:color w:val="auto"/>
          <w:sz w:val="22"/>
          <w:lang w:eastAsia="cs-CZ"/>
        </w:rPr>
        <w:t>vují rodinu a své známé (16 %).</w:t>
      </w:r>
    </w:p>
    <w:p w14:paraId="7A54BC1D" w14:textId="7C1C8047" w:rsidR="00706BD8" w:rsidRPr="00706BD8" w:rsidRDefault="00706BD8" w:rsidP="00706BD8">
      <w:pPr>
        <w:jc w:val="both"/>
        <w:rPr>
          <w:rFonts w:ascii="Calibri" w:hAnsi="Calibri"/>
          <w:b/>
          <w:noProof/>
          <w:color w:val="auto"/>
          <w:sz w:val="24"/>
          <w:lang w:eastAsia="cs-CZ"/>
        </w:rPr>
      </w:pPr>
      <w:r w:rsidRPr="00706BD8">
        <w:rPr>
          <w:rFonts w:ascii="Calibri" w:hAnsi="Calibri"/>
          <w:b/>
          <w:noProof/>
          <w:color w:val="auto"/>
          <w:sz w:val="24"/>
          <w:lang w:eastAsia="cs-CZ"/>
        </w:rPr>
        <w:t xml:space="preserve">S vlastní životní úrovní jsou internetoví Češi </w:t>
      </w:r>
      <w:r w:rsidR="00694D72">
        <w:rPr>
          <w:rFonts w:ascii="Calibri" w:hAnsi="Calibri"/>
          <w:b/>
          <w:noProof/>
          <w:color w:val="auto"/>
          <w:sz w:val="24"/>
          <w:lang w:eastAsia="cs-CZ"/>
        </w:rPr>
        <w:t xml:space="preserve">celkem </w:t>
      </w:r>
      <w:r w:rsidRPr="00706BD8">
        <w:rPr>
          <w:rFonts w:ascii="Calibri" w:hAnsi="Calibri"/>
          <w:b/>
          <w:noProof/>
          <w:color w:val="auto"/>
          <w:sz w:val="24"/>
          <w:lang w:eastAsia="cs-CZ"/>
        </w:rPr>
        <w:t>spokojeni</w:t>
      </w:r>
    </w:p>
    <w:p w14:paraId="1FC19CCC" w14:textId="47D894CB" w:rsidR="00706BD8" w:rsidRPr="00706BD8" w:rsidRDefault="00706BD8" w:rsidP="00706BD8">
      <w:pPr>
        <w:jc w:val="both"/>
        <w:rPr>
          <w:rFonts w:ascii="Calibri" w:hAnsi="Calibri"/>
          <w:noProof/>
          <w:color w:val="auto"/>
          <w:sz w:val="22"/>
          <w:lang w:eastAsia="cs-CZ"/>
        </w:rPr>
      </w:pPr>
      <w:r w:rsidRPr="00730FAF">
        <w:rPr>
          <w:rFonts w:ascii="Calibri" w:hAnsi="Calibri"/>
          <w:b/>
          <w:noProof/>
          <w:color w:val="auto"/>
          <w:sz w:val="22"/>
          <w:lang w:eastAsia="cs-CZ"/>
        </w:rPr>
        <w:t xml:space="preserve">Při pohledu na ekonomickou situaci Česka hodnotí respondenti stav své země </w:t>
      </w:r>
      <w:r w:rsidR="00730FAF">
        <w:rPr>
          <w:rFonts w:ascii="Calibri" w:hAnsi="Calibri"/>
          <w:b/>
          <w:noProof/>
          <w:color w:val="auto"/>
          <w:sz w:val="22"/>
          <w:lang w:eastAsia="cs-CZ"/>
        </w:rPr>
        <w:t xml:space="preserve">převážně </w:t>
      </w:r>
      <w:r w:rsidRPr="00730FAF">
        <w:rPr>
          <w:rFonts w:ascii="Calibri" w:hAnsi="Calibri"/>
          <w:b/>
          <w:noProof/>
          <w:color w:val="auto"/>
          <w:sz w:val="22"/>
          <w:lang w:eastAsia="cs-CZ"/>
        </w:rPr>
        <w:t>neutrálně</w:t>
      </w:r>
      <w:r w:rsidRPr="00706BD8">
        <w:rPr>
          <w:rFonts w:ascii="Calibri" w:hAnsi="Calibri"/>
          <w:noProof/>
          <w:color w:val="auto"/>
          <w:sz w:val="22"/>
          <w:lang w:eastAsia="cs-CZ"/>
        </w:rPr>
        <w:t xml:space="preserve"> – tedy ani dobře, ani špatně (42 %). S tímto tvrzením se více ztotožňují ženy než muži. Neutrální postoj k ekonomice vlastní země většinově zastávají všechny národy zemí Visegrádu. 39 % českých respondentů pak tvrdí, že ekonomickou situaci země považuje za dobrou – s tímto postojem se převážně ztotožňují lidé s vyšším stupněm vzdělání a ti, kteří mají středoškolské vzdělání s maturitou. </w:t>
      </w:r>
    </w:p>
    <w:p w14:paraId="07066C35" w14:textId="75DFFE4B" w:rsidR="002156B0" w:rsidRPr="002156B0" w:rsidRDefault="00706BD8" w:rsidP="002156B0">
      <w:pPr>
        <w:jc w:val="both"/>
        <w:rPr>
          <w:rFonts w:ascii="Calibri" w:hAnsi="Calibri"/>
          <w:noProof/>
          <w:color w:val="auto"/>
          <w:sz w:val="22"/>
          <w:lang w:eastAsia="cs-CZ"/>
        </w:rPr>
      </w:pPr>
      <w:r w:rsidRPr="00706BD8">
        <w:rPr>
          <w:rFonts w:ascii="Calibri" w:hAnsi="Calibri"/>
          <w:noProof/>
          <w:color w:val="auto"/>
          <w:sz w:val="22"/>
          <w:lang w:eastAsia="cs-CZ"/>
        </w:rPr>
        <w:t xml:space="preserve">Rozdílně se pak visegrádské národy dívají na vlastní životní úroveň. </w:t>
      </w:r>
      <w:r w:rsidRPr="00730FAF">
        <w:rPr>
          <w:rFonts w:ascii="Calibri" w:hAnsi="Calibri"/>
          <w:b/>
          <w:noProof/>
          <w:color w:val="auto"/>
          <w:sz w:val="22"/>
          <w:lang w:eastAsia="cs-CZ"/>
        </w:rPr>
        <w:t xml:space="preserve">Polovina Čechů </w:t>
      </w:r>
      <w:r w:rsidR="00730FAF">
        <w:rPr>
          <w:rFonts w:ascii="Calibri" w:hAnsi="Calibri"/>
          <w:b/>
          <w:noProof/>
          <w:color w:val="auto"/>
          <w:sz w:val="22"/>
          <w:lang w:eastAsia="cs-CZ"/>
        </w:rPr>
        <w:t>považuje svou životní úroveň za </w:t>
      </w:r>
      <w:r w:rsidRPr="00730FAF">
        <w:rPr>
          <w:rFonts w:ascii="Calibri" w:hAnsi="Calibri"/>
          <w:b/>
          <w:noProof/>
          <w:color w:val="auto"/>
          <w:sz w:val="22"/>
          <w:lang w:eastAsia="cs-CZ"/>
        </w:rPr>
        <w:t>dobrou</w:t>
      </w:r>
      <w:r w:rsidRPr="00706BD8">
        <w:rPr>
          <w:rFonts w:ascii="Calibri" w:hAnsi="Calibri"/>
          <w:noProof/>
          <w:color w:val="auto"/>
          <w:sz w:val="22"/>
          <w:lang w:eastAsia="cs-CZ"/>
        </w:rPr>
        <w:t xml:space="preserve"> (50 %) – s tímto postojem se ztotožňují více vysokoškolsky vzdělaní lidé. Neutrální postoj – tedy ani dobrý, ani špatný – zaujímá 37 % respondentů, toto tvrzení je příhodnější spíše pro lidi s</w:t>
      </w:r>
      <w:r w:rsidR="00730FAF">
        <w:rPr>
          <w:rFonts w:ascii="Calibri" w:hAnsi="Calibri"/>
          <w:noProof/>
          <w:color w:val="auto"/>
          <w:sz w:val="22"/>
          <w:lang w:eastAsia="cs-CZ"/>
        </w:rPr>
        <w:t xml:space="preserve"> nejnižším stupněm vzdělání. Za </w:t>
      </w:r>
      <w:r w:rsidRPr="00706BD8">
        <w:rPr>
          <w:rFonts w:ascii="Calibri" w:hAnsi="Calibri"/>
          <w:noProof/>
          <w:color w:val="auto"/>
          <w:sz w:val="22"/>
          <w:lang w:eastAsia="cs-CZ"/>
        </w:rPr>
        <w:t>špatnou považuje svou životní úroveň 14 % internetových Čechů. Při pohledu do ostatních zemí V4 hodnotí svou životní úroveň převážně na pomezí mezi dobrou (42 %) a neutrální (41 %) Poláci, přičemž největší část Slováků ji vnímá jako neutrální (45 %). Převážná část Maďarů (39 %) naopak považuje svou životní úroveň za negativní.</w:t>
      </w:r>
    </w:p>
    <w:p w14:paraId="54DE65C4" w14:textId="5BD2D644" w:rsidR="00C2300F" w:rsidRPr="00C2300F" w:rsidRDefault="008D3CF8" w:rsidP="00C2300F">
      <w:pPr>
        <w:spacing w:after="0" w:line="240" w:lineRule="auto"/>
        <w:jc w:val="both"/>
        <w:rPr>
          <w:rFonts w:ascii="Tahoma" w:hAnsi="Tahoma" w:cs="Tahoma"/>
          <w:color w:val="auto"/>
          <w:sz w:val="22"/>
          <w:szCs w:val="22"/>
          <w:lang w:eastAsia="cs-CZ"/>
        </w:rPr>
      </w:pPr>
      <w:r>
        <w:rPr>
          <w:rFonts w:ascii="Tahoma" w:hAnsi="Tahoma" w:cs="Tahoma"/>
          <w:noProof/>
          <w:color w:val="auto"/>
          <w:sz w:val="22"/>
          <w:szCs w:val="22"/>
          <w:lang w:eastAsia="cs-CZ"/>
        </w:rPr>
        <mc:AlternateContent>
          <mc:Choice Requires="wps">
            <w:drawing>
              <wp:anchor distT="0" distB="0" distL="114300" distR="114300" simplePos="0" relativeHeight="251657216" behindDoc="0" locked="0" layoutInCell="1" allowOverlap="1" wp14:anchorId="03230838" wp14:editId="450A8A99">
                <wp:simplePos x="0" y="0"/>
                <wp:positionH relativeFrom="column">
                  <wp:posOffset>-48260</wp:posOffset>
                </wp:positionH>
                <wp:positionV relativeFrom="paragraph">
                  <wp:posOffset>32385</wp:posOffset>
                </wp:positionV>
                <wp:extent cx="2847340" cy="635"/>
                <wp:effectExtent l="0" t="19050" r="29210"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340" cy="635"/>
                        </a:xfrm>
                        <a:prstGeom prst="line">
                          <a:avLst/>
                        </a:prstGeom>
                        <a:noFill/>
                        <a:ln w="28575">
                          <a:solidFill>
                            <a:srgbClr val="83AA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903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55pt" to="220.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" strokecolor="#83aa30" strokeweight="2.25pt"/>
            </w:pict>
          </mc:Fallback>
        </mc:AlternateContent>
      </w:r>
    </w:p>
    <w:p w14:paraId="72F2E312" w14:textId="33FC565B" w:rsidR="00C2300F" w:rsidRDefault="00706BD8" w:rsidP="00C2300F">
      <w:pPr>
        <w:spacing w:after="0" w:line="240" w:lineRule="auto"/>
        <w:jc w:val="both"/>
        <w:outlineLvl w:val="0"/>
        <w:rPr>
          <w:rFonts w:ascii="Calibri" w:hAnsi="Calibri" w:cs="Calibri"/>
          <w:b/>
          <w:color w:val="4D6684"/>
          <w:sz w:val="21"/>
          <w:szCs w:val="21"/>
          <w:lang w:eastAsia="cs-CZ"/>
        </w:rPr>
      </w:pPr>
      <w:r>
        <w:rPr>
          <w:rFonts w:ascii="Calibri" w:hAnsi="Calibri" w:cs="Calibri"/>
          <w:b/>
          <w:color w:val="4D6684"/>
          <w:sz w:val="21"/>
          <w:szCs w:val="21"/>
          <w:lang w:eastAsia="cs-CZ"/>
        </w:rPr>
        <w:t>Zdenko Ružbacký</w:t>
      </w:r>
      <w:r w:rsidR="00955014" w:rsidRPr="00AD0606">
        <w:rPr>
          <w:rFonts w:ascii="Calibri" w:hAnsi="Calibri" w:cs="Calibri"/>
          <w:b/>
          <w:color w:val="4D6684"/>
          <w:sz w:val="21"/>
          <w:szCs w:val="21"/>
          <w:lang w:eastAsia="cs-CZ"/>
        </w:rPr>
        <w:t>, Managing Director</w:t>
      </w:r>
    </w:p>
    <w:p w14:paraId="7289B6EC" w14:textId="6E54450A" w:rsidR="00706BD8" w:rsidRPr="00AD0606" w:rsidRDefault="00706BD8" w:rsidP="00C2300F">
      <w:pPr>
        <w:spacing w:after="0" w:line="240" w:lineRule="auto"/>
        <w:jc w:val="both"/>
        <w:outlineLvl w:val="0"/>
        <w:rPr>
          <w:rFonts w:ascii="Calibri" w:hAnsi="Calibri" w:cs="Calibri"/>
          <w:b/>
          <w:color w:val="4D6684"/>
          <w:sz w:val="21"/>
          <w:szCs w:val="21"/>
          <w:lang w:eastAsia="cs-CZ"/>
        </w:rPr>
      </w:pPr>
      <w:r>
        <w:rPr>
          <w:rFonts w:ascii="Calibri" w:hAnsi="Calibri" w:cs="Calibri"/>
          <w:b/>
          <w:color w:val="4D6684"/>
          <w:sz w:val="21"/>
          <w:szCs w:val="21"/>
          <w:lang w:eastAsia="cs-CZ"/>
        </w:rPr>
        <w:t>Český národní panel</w:t>
      </w:r>
    </w:p>
    <w:p w14:paraId="6AFE25B1" w14:textId="54409EFC" w:rsidR="00955014" w:rsidRPr="002156B0" w:rsidRDefault="00955014" w:rsidP="00955014">
      <w:pPr>
        <w:contextualSpacing/>
        <w:rPr>
          <w:rFonts w:asciiTheme="minorHAnsi" w:hAnsiTheme="minorHAnsi" w:cs="Calibri"/>
          <w:color w:val="808080"/>
          <w:sz w:val="21"/>
          <w:szCs w:val="21"/>
          <w:lang w:eastAsia="cs-CZ"/>
        </w:rPr>
      </w:pPr>
      <w:r>
        <w:rPr>
          <w:rFonts w:ascii="Calibri" w:hAnsi="Calibri" w:cs="Calibri"/>
          <w:color w:val="808080"/>
          <w:sz w:val="21"/>
          <w:szCs w:val="21"/>
          <w:lang w:eastAsia="cs-CZ"/>
        </w:rPr>
        <w:t>Chlumčanské</w:t>
      </w:r>
      <w:r w:rsidRPr="00955014">
        <w:rPr>
          <w:rFonts w:ascii="Calibri" w:hAnsi="Calibri" w:cs="Calibri"/>
          <w:color w:val="808080"/>
          <w:sz w:val="21"/>
          <w:szCs w:val="21"/>
          <w:lang w:eastAsia="cs-CZ"/>
        </w:rPr>
        <w:t>ho 497/5</w:t>
      </w:r>
      <w:r w:rsidRPr="00955014">
        <w:rPr>
          <w:rFonts w:ascii="Calibri" w:hAnsi="Calibri" w:cs="Calibri"/>
          <w:color w:val="808080"/>
          <w:sz w:val="21"/>
          <w:szCs w:val="21"/>
          <w:lang w:eastAsia="cs-CZ"/>
        </w:rPr>
        <w:br/>
        <w:t>180 00  Praha 8</w:t>
      </w:r>
      <w:r w:rsidR="002156B0">
        <w:t xml:space="preserve"> </w:t>
      </w:r>
      <w:r>
        <w:br/>
      </w:r>
      <w:r w:rsidRPr="00E62527">
        <w:rPr>
          <w:rFonts w:asciiTheme="minorHAnsi" w:hAnsiTheme="minorHAnsi" w:cs="Calibri"/>
          <w:color w:val="808080"/>
          <w:sz w:val="21"/>
          <w:szCs w:val="21"/>
          <w:lang w:eastAsia="cs-CZ"/>
        </w:rPr>
        <w:t>GSM:</w:t>
      </w:r>
      <w:r w:rsidRPr="002156B0">
        <w:rPr>
          <w:rFonts w:asciiTheme="minorHAnsi" w:hAnsiTheme="minorHAnsi" w:cs="Calibri"/>
          <w:color w:val="808080"/>
          <w:sz w:val="21"/>
          <w:szCs w:val="21"/>
          <w:lang w:eastAsia="cs-CZ"/>
        </w:rPr>
        <w:t> +420</w:t>
      </w:r>
      <w:r w:rsidR="00706BD8" w:rsidRPr="002156B0">
        <w:rPr>
          <w:rFonts w:asciiTheme="minorHAnsi" w:hAnsiTheme="minorHAnsi" w:cs="Calibri"/>
          <w:color w:val="808080"/>
          <w:sz w:val="21"/>
          <w:szCs w:val="21"/>
          <w:lang w:eastAsia="cs-CZ"/>
        </w:rPr>
        <w:t> 725 251 701</w:t>
      </w:r>
    </w:p>
    <w:p w14:paraId="17B99F79" w14:textId="2EAB8EC8" w:rsidR="00706BD8" w:rsidRDefault="00955014" w:rsidP="00955014">
      <w:pPr>
        <w:contextualSpacing/>
        <w:rPr>
          <w:rFonts w:asciiTheme="minorHAnsi" w:hAnsiTheme="minorHAnsi"/>
          <w:sz w:val="21"/>
          <w:szCs w:val="21"/>
        </w:rPr>
      </w:pPr>
      <w:r w:rsidRPr="00E62527">
        <w:rPr>
          <w:rFonts w:asciiTheme="minorHAnsi" w:hAnsiTheme="minorHAnsi" w:cs="Calibri"/>
          <w:color w:val="808080"/>
          <w:sz w:val="21"/>
          <w:szCs w:val="21"/>
          <w:lang w:eastAsia="cs-CZ"/>
        </w:rPr>
        <w:t>e-mail:</w:t>
      </w:r>
      <w:r w:rsidRPr="00E62527">
        <w:rPr>
          <w:rFonts w:asciiTheme="minorHAnsi" w:hAnsiTheme="minorHAnsi"/>
        </w:rPr>
        <w:t> </w:t>
      </w:r>
      <w:hyperlink r:id="rId8" w:history="1">
        <w:r w:rsidR="00706BD8" w:rsidRPr="00706BD8">
          <w:rPr>
            <w:rStyle w:val="Hypertextovodkaz"/>
            <w:rFonts w:asciiTheme="minorHAnsi" w:hAnsiTheme="minorHAnsi"/>
            <w:sz w:val="21"/>
            <w:szCs w:val="21"/>
          </w:rPr>
          <w:t>ruzbacky</w:t>
        </w:r>
        <w:r w:rsidR="00AD0606" w:rsidRPr="00706BD8">
          <w:rPr>
            <w:rStyle w:val="Hypertextovodkaz"/>
            <w:rFonts w:asciiTheme="minorHAnsi" w:hAnsiTheme="minorHAnsi"/>
            <w:sz w:val="21"/>
            <w:szCs w:val="21"/>
          </w:rPr>
          <w:t>@</w:t>
        </w:r>
        <w:r w:rsidR="00706BD8" w:rsidRPr="00706BD8">
          <w:rPr>
            <w:rStyle w:val="Hypertextovodkaz"/>
            <w:rFonts w:asciiTheme="minorHAnsi" w:hAnsiTheme="minorHAnsi"/>
            <w:sz w:val="21"/>
            <w:szCs w:val="21"/>
          </w:rPr>
          <w:t>narodni</w:t>
        </w:r>
        <w:r w:rsidR="00AD0606" w:rsidRPr="00706BD8">
          <w:rPr>
            <w:rStyle w:val="Hypertextovodkaz"/>
            <w:rFonts w:asciiTheme="minorHAnsi" w:hAnsiTheme="minorHAnsi"/>
            <w:sz w:val="21"/>
            <w:szCs w:val="21"/>
          </w:rPr>
          <w:t>panel.</w:t>
        </w:r>
        <w:r w:rsidR="00706BD8" w:rsidRPr="00706BD8">
          <w:rPr>
            <w:rStyle w:val="Hypertextovodkaz"/>
            <w:rFonts w:asciiTheme="minorHAnsi" w:hAnsiTheme="minorHAnsi"/>
            <w:sz w:val="21"/>
            <w:szCs w:val="21"/>
          </w:rPr>
          <w:t>cz</w:t>
        </w:r>
      </w:hyperlink>
    </w:p>
    <w:p w14:paraId="5848A6E1" w14:textId="5DA0BF60" w:rsidR="00706BD8" w:rsidRDefault="00706BD8" w:rsidP="00955014">
      <w:pPr>
        <w:contextualSpacing/>
        <w:rPr>
          <w:rFonts w:asciiTheme="minorHAnsi" w:hAnsiTheme="minorHAnsi"/>
          <w:sz w:val="21"/>
          <w:szCs w:val="21"/>
        </w:rPr>
      </w:pPr>
    </w:p>
    <w:p w14:paraId="10660436" w14:textId="31E98260" w:rsidR="00706BD8" w:rsidRPr="002156B0" w:rsidRDefault="00706BD8" w:rsidP="00706BD8">
      <w:pPr>
        <w:spacing w:after="0" w:line="240" w:lineRule="auto"/>
        <w:jc w:val="both"/>
        <w:outlineLvl w:val="0"/>
        <w:rPr>
          <w:rFonts w:ascii="Calibri" w:hAnsi="Calibri" w:cs="Calibri"/>
          <w:b/>
          <w:color w:val="FF9900"/>
          <w:sz w:val="21"/>
          <w:szCs w:val="21"/>
          <w:lang w:eastAsia="cs-CZ"/>
        </w:rPr>
      </w:pPr>
      <w:r w:rsidRPr="002156B0">
        <w:rPr>
          <w:rFonts w:ascii="Calibri" w:hAnsi="Calibri" w:cs="Calibri"/>
          <w:b/>
          <w:color w:val="FF9900"/>
          <w:sz w:val="21"/>
          <w:szCs w:val="21"/>
          <w:lang w:eastAsia="cs-CZ"/>
        </w:rPr>
        <w:t>Eliška Morochovičová, Public Relations</w:t>
      </w:r>
    </w:p>
    <w:p w14:paraId="663B6C86" w14:textId="4F9935AD" w:rsidR="00706BD8" w:rsidRPr="002156B0" w:rsidRDefault="00706BD8" w:rsidP="00706BD8">
      <w:pPr>
        <w:spacing w:after="0" w:line="240" w:lineRule="auto"/>
        <w:jc w:val="both"/>
        <w:outlineLvl w:val="0"/>
        <w:rPr>
          <w:rFonts w:ascii="Calibri" w:hAnsi="Calibri" w:cs="Calibri"/>
          <w:b/>
          <w:color w:val="FF9900"/>
          <w:sz w:val="21"/>
          <w:szCs w:val="21"/>
          <w:lang w:eastAsia="cs-CZ"/>
        </w:rPr>
      </w:pPr>
      <w:r w:rsidRPr="002156B0">
        <w:rPr>
          <w:rFonts w:ascii="Calibri" w:hAnsi="Calibri" w:cs="Calibri"/>
          <w:b/>
          <w:color w:val="FF9900"/>
          <w:sz w:val="21"/>
          <w:szCs w:val="21"/>
          <w:lang w:eastAsia="cs-CZ"/>
        </w:rPr>
        <w:t>Nielsen Admosphere</w:t>
      </w:r>
    </w:p>
    <w:p w14:paraId="0167835E" w14:textId="77777777" w:rsidR="002156B0" w:rsidRDefault="00706BD8" w:rsidP="00706BD8">
      <w:pPr>
        <w:contextualSpacing/>
        <w:rPr>
          <w:rFonts w:ascii="Calibri" w:hAnsi="Calibri" w:cs="Calibri"/>
          <w:color w:val="808080"/>
          <w:sz w:val="21"/>
          <w:szCs w:val="21"/>
          <w:lang w:eastAsia="cs-CZ"/>
        </w:rPr>
      </w:pPr>
      <w:r>
        <w:rPr>
          <w:rFonts w:ascii="Calibri" w:hAnsi="Calibri" w:cs="Calibri"/>
          <w:color w:val="808080"/>
          <w:sz w:val="21"/>
          <w:szCs w:val="21"/>
          <w:lang w:eastAsia="cs-CZ"/>
        </w:rPr>
        <w:t xml:space="preserve">Českobratrská </w:t>
      </w:r>
      <w:r w:rsidR="002156B0">
        <w:rPr>
          <w:rFonts w:ascii="Calibri" w:hAnsi="Calibri" w:cs="Calibri"/>
          <w:color w:val="808080"/>
          <w:sz w:val="21"/>
          <w:szCs w:val="21"/>
          <w:lang w:eastAsia="cs-CZ"/>
        </w:rPr>
        <w:t xml:space="preserve">2778/1 </w:t>
      </w:r>
    </w:p>
    <w:p w14:paraId="34BC54AC" w14:textId="6ACE7670" w:rsidR="00706BD8" w:rsidRPr="00E62527" w:rsidRDefault="002156B0" w:rsidP="00706BD8">
      <w:pPr>
        <w:contextualSpacing/>
        <w:rPr>
          <w:rFonts w:asciiTheme="minorHAnsi" w:hAnsiTheme="minorHAnsi"/>
        </w:rPr>
      </w:pPr>
      <w:r>
        <w:rPr>
          <w:rFonts w:ascii="Calibri" w:hAnsi="Calibri" w:cs="Calibri"/>
          <w:color w:val="808080"/>
          <w:sz w:val="21"/>
          <w:szCs w:val="21"/>
          <w:lang w:eastAsia="cs-CZ"/>
        </w:rPr>
        <w:t>130 00 Praha 3</w:t>
      </w:r>
      <w:r w:rsidR="00706BD8" w:rsidRPr="00955014">
        <w:rPr>
          <w:rFonts w:ascii="Calibri" w:hAnsi="Calibri" w:cs="Calibri"/>
          <w:color w:val="808080"/>
          <w:sz w:val="21"/>
          <w:szCs w:val="21"/>
          <w:lang w:eastAsia="cs-CZ"/>
        </w:rPr>
        <w:br/>
      </w:r>
      <w:r w:rsidR="00706BD8" w:rsidRPr="00E62527">
        <w:rPr>
          <w:rFonts w:asciiTheme="minorHAnsi" w:hAnsiTheme="minorHAnsi" w:cs="Calibri"/>
          <w:color w:val="808080"/>
          <w:sz w:val="21"/>
          <w:szCs w:val="21"/>
          <w:lang w:eastAsia="cs-CZ"/>
        </w:rPr>
        <w:t>GSM:</w:t>
      </w:r>
      <w:r w:rsidR="00706BD8" w:rsidRPr="002156B0">
        <w:rPr>
          <w:rFonts w:asciiTheme="minorHAnsi" w:hAnsiTheme="minorHAnsi" w:cs="Calibri"/>
          <w:color w:val="808080"/>
          <w:sz w:val="21"/>
          <w:szCs w:val="21"/>
          <w:lang w:eastAsia="cs-CZ"/>
        </w:rPr>
        <w:t> </w:t>
      </w:r>
      <w:r w:rsidR="00706BD8" w:rsidRPr="002156B0">
        <w:rPr>
          <w:rFonts w:asciiTheme="minorHAnsi" w:hAnsiTheme="minorHAnsi" w:cs="Calibri"/>
          <w:color w:val="808080"/>
          <w:sz w:val="21"/>
          <w:szCs w:val="21"/>
          <w:lang w:eastAsia="cs-CZ"/>
        </w:rPr>
        <w:t>+420</w:t>
      </w:r>
      <w:r w:rsidRPr="002156B0">
        <w:rPr>
          <w:rFonts w:asciiTheme="minorHAnsi" w:hAnsiTheme="minorHAnsi" w:cs="Calibri"/>
          <w:color w:val="808080"/>
          <w:sz w:val="21"/>
          <w:szCs w:val="21"/>
          <w:lang w:eastAsia="cs-CZ"/>
        </w:rPr>
        <w:t> 725 612 020</w:t>
      </w:r>
    </w:p>
    <w:p w14:paraId="32F8F6C1" w14:textId="10113763" w:rsidR="00C2300F" w:rsidRPr="00C2300F" w:rsidRDefault="00706BD8" w:rsidP="00706BD8">
      <w:pPr>
        <w:contextualSpacing/>
        <w:rPr>
          <w:rFonts w:ascii="Calibri" w:hAnsi="Calibri" w:cs="Calibri"/>
          <w:color w:val="auto"/>
          <w:sz w:val="22"/>
          <w:szCs w:val="22"/>
          <w:lang w:eastAsia="cs-CZ"/>
        </w:rPr>
      </w:pPr>
      <w:r w:rsidRPr="00E62527">
        <w:rPr>
          <w:rFonts w:asciiTheme="minorHAnsi" w:hAnsiTheme="minorHAnsi" w:cs="Calibri"/>
          <w:noProof/>
          <w:color w:val="auto"/>
          <w:sz w:val="22"/>
          <w:szCs w:val="22"/>
          <w:lang w:eastAsia="cs-CZ"/>
        </w:rPr>
        <mc:AlternateContent>
          <mc:Choice Requires="wps">
            <w:drawing>
              <wp:anchor distT="0" distB="0" distL="114300" distR="114300" simplePos="0" relativeHeight="251661312" behindDoc="0" locked="0" layoutInCell="1" allowOverlap="1" wp14:anchorId="5255EF3A" wp14:editId="45C77177">
                <wp:simplePos x="0" y="0"/>
                <wp:positionH relativeFrom="column">
                  <wp:posOffset>1905</wp:posOffset>
                </wp:positionH>
                <wp:positionV relativeFrom="paragraph">
                  <wp:posOffset>295275</wp:posOffset>
                </wp:positionV>
                <wp:extent cx="2847340" cy="635"/>
                <wp:effectExtent l="0" t="19050" r="29210" b="374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340" cy="635"/>
                        </a:xfrm>
                        <a:prstGeom prst="line">
                          <a:avLst/>
                        </a:prstGeom>
                        <a:noFill/>
                        <a:ln w="28575">
                          <a:solidFill>
                            <a:srgbClr val="83AA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AE60"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25pt" to="224.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" strokecolor="#83aa30" strokeweight="2.25pt"/>
            </w:pict>
          </mc:Fallback>
        </mc:AlternateContent>
      </w:r>
      <w:r w:rsidRPr="00E62527">
        <w:rPr>
          <w:rFonts w:asciiTheme="minorHAnsi" w:hAnsiTheme="minorHAnsi" w:cs="Calibri"/>
          <w:color w:val="808080"/>
          <w:sz w:val="21"/>
          <w:szCs w:val="21"/>
          <w:lang w:eastAsia="cs-CZ"/>
        </w:rPr>
        <w:t>e-mail:</w:t>
      </w:r>
      <w:r w:rsidRPr="00E62527">
        <w:rPr>
          <w:rFonts w:asciiTheme="minorHAnsi" w:hAnsiTheme="minorHAnsi"/>
        </w:rPr>
        <w:t> </w:t>
      </w:r>
      <w:hyperlink r:id="rId9" w:history="1">
        <w:r w:rsidR="002156B0">
          <w:rPr>
            <w:rStyle w:val="Hypertextovodkaz"/>
            <w:rFonts w:asciiTheme="minorHAnsi" w:hAnsiTheme="minorHAnsi"/>
            <w:sz w:val="21"/>
            <w:szCs w:val="21"/>
          </w:rPr>
          <w:t>eliska.morochovicova</w:t>
        </w:r>
        <w:r w:rsidR="002156B0" w:rsidRPr="00706BD8">
          <w:rPr>
            <w:rStyle w:val="Hypertextovodkaz"/>
            <w:rFonts w:asciiTheme="minorHAnsi" w:hAnsiTheme="minorHAnsi"/>
            <w:sz w:val="21"/>
            <w:szCs w:val="21"/>
          </w:rPr>
          <w:t>@</w:t>
        </w:r>
        <w:r w:rsidR="002156B0">
          <w:rPr>
            <w:rStyle w:val="Hypertextovodkaz"/>
            <w:rFonts w:asciiTheme="minorHAnsi" w:hAnsiTheme="minorHAnsi"/>
            <w:sz w:val="21"/>
            <w:szCs w:val="21"/>
          </w:rPr>
          <w:t>admosphere</w:t>
        </w:r>
        <w:r w:rsidR="002156B0" w:rsidRPr="00706BD8">
          <w:rPr>
            <w:rStyle w:val="Hypertextovodkaz"/>
            <w:rFonts w:asciiTheme="minorHAnsi" w:hAnsiTheme="minorHAnsi"/>
            <w:sz w:val="21"/>
            <w:szCs w:val="21"/>
          </w:rPr>
          <w:t>.cz</w:t>
        </w:r>
      </w:hyperlink>
      <w:r w:rsidR="00955014">
        <w:br/>
      </w:r>
      <w:r w:rsidR="00955014">
        <w:br/>
      </w:r>
    </w:p>
    <w:p w14:paraId="141F22E8" w14:textId="1C71F32A" w:rsidR="00C2300F" w:rsidRDefault="00C2300F" w:rsidP="00C2300F">
      <w:pPr>
        <w:spacing w:after="0" w:line="240" w:lineRule="auto"/>
        <w:jc w:val="both"/>
        <w:rPr>
          <w:rFonts w:ascii="Calibri" w:hAnsi="Calibri" w:cs="Calibri"/>
          <w:b/>
          <w:color w:val="auto"/>
          <w:sz w:val="22"/>
          <w:szCs w:val="22"/>
          <w:lang w:eastAsia="cs-CZ"/>
        </w:rPr>
      </w:pPr>
      <w:r w:rsidRPr="00C2300F">
        <w:rPr>
          <w:rFonts w:ascii="Calibri" w:hAnsi="Calibri" w:cs="Calibri"/>
          <w:b/>
          <w:color w:val="auto"/>
          <w:sz w:val="22"/>
          <w:szCs w:val="22"/>
          <w:lang w:eastAsia="cs-CZ"/>
        </w:rPr>
        <w:t>Doplňující informace:</w:t>
      </w:r>
    </w:p>
    <w:p w14:paraId="5A8A57CA" w14:textId="77777777" w:rsidR="002156B0" w:rsidRPr="00C2300F" w:rsidRDefault="002156B0" w:rsidP="00C2300F">
      <w:pPr>
        <w:spacing w:after="0" w:line="240" w:lineRule="auto"/>
        <w:jc w:val="both"/>
        <w:rPr>
          <w:rFonts w:ascii="Calibri" w:hAnsi="Calibri" w:cs="Calibri"/>
          <w:color w:val="auto"/>
          <w:sz w:val="22"/>
          <w:szCs w:val="22"/>
          <w:lang w:eastAsia="cs-CZ"/>
        </w:rPr>
      </w:pPr>
    </w:p>
    <w:p w14:paraId="098ADB20" w14:textId="1FDBDC50" w:rsidR="00955014" w:rsidRPr="007A3678" w:rsidRDefault="00955014" w:rsidP="00955014">
      <w:pPr>
        <w:rPr>
          <w:rFonts w:ascii="Calibri" w:hAnsi="Calibri"/>
          <w:i/>
          <w:color w:val="auto"/>
          <w:sz w:val="22"/>
        </w:rPr>
      </w:pPr>
      <w:r w:rsidRPr="00C91F34">
        <w:rPr>
          <w:rFonts w:ascii="Calibri" w:hAnsi="Calibri" w:cs="Calibri"/>
          <w:b/>
          <w:color w:val="1499D3"/>
          <w:sz w:val="20"/>
          <w:szCs w:val="20"/>
          <w:lang w:eastAsia="cs-CZ"/>
        </w:rPr>
        <w:t>Český národní panel</w:t>
      </w:r>
      <w:r w:rsidRPr="00AD0606">
        <w:rPr>
          <w:rFonts w:ascii="Calibri" w:hAnsi="Calibri"/>
          <w:color w:val="auto"/>
          <w:sz w:val="20"/>
        </w:rPr>
        <w:t xml:space="preserve"> (</w:t>
      </w:r>
      <w:hyperlink r:id="rId10" w:history="1">
        <w:r w:rsidR="00AD0606" w:rsidRPr="00435416">
          <w:rPr>
            <w:rStyle w:val="Hypertextovodkaz"/>
            <w:rFonts w:ascii="Calibri" w:hAnsi="Calibri" w:cs="Calibri"/>
            <w:sz w:val="20"/>
            <w:lang w:eastAsia="cs-CZ"/>
          </w:rPr>
          <w:t>www.ceskynarodnipanel.cz</w:t>
        </w:r>
      </w:hyperlink>
      <w:r w:rsidRPr="00AD0606">
        <w:rPr>
          <w:rFonts w:ascii="Calibri" w:hAnsi="Calibri"/>
          <w:color w:val="auto"/>
          <w:sz w:val="20"/>
        </w:rPr>
        <w:t xml:space="preserve">) </w:t>
      </w:r>
      <w:r w:rsidRPr="00955014">
        <w:rPr>
          <w:rFonts w:ascii="Calibri" w:hAnsi="Calibri"/>
          <w:color w:val="auto"/>
          <w:sz w:val="20"/>
        </w:rPr>
        <w:t xml:space="preserve">je projekt výzkumných agentur STEM/MARK, NMS Market Research a </w:t>
      </w:r>
      <w:r w:rsidR="00FF4510">
        <w:rPr>
          <w:rFonts w:ascii="Calibri" w:hAnsi="Calibri"/>
          <w:color w:val="auto"/>
          <w:sz w:val="20"/>
        </w:rPr>
        <w:t>Nielsen Admosphere</w:t>
      </w:r>
      <w:r w:rsidRPr="00955014">
        <w:rPr>
          <w:rFonts w:ascii="Calibri" w:hAnsi="Calibri"/>
          <w:color w:val="auto"/>
          <w:sz w:val="20"/>
        </w:rPr>
        <w:t>, které společně vytvořily jeden z největších výzkumných panelů v</w:t>
      </w:r>
      <w:r w:rsidR="00EC79B5">
        <w:rPr>
          <w:rFonts w:ascii="Calibri" w:hAnsi="Calibri"/>
          <w:color w:val="auto"/>
          <w:sz w:val="20"/>
        </w:rPr>
        <w:t> </w:t>
      </w:r>
      <w:r w:rsidRPr="00955014">
        <w:rPr>
          <w:rFonts w:ascii="Calibri" w:hAnsi="Calibri"/>
          <w:color w:val="auto"/>
          <w:sz w:val="20"/>
        </w:rPr>
        <w:t>Česku</w:t>
      </w:r>
      <w:r w:rsidR="00EC79B5">
        <w:rPr>
          <w:rFonts w:ascii="Calibri" w:hAnsi="Calibri"/>
          <w:color w:val="auto"/>
          <w:sz w:val="20"/>
        </w:rPr>
        <w:t>,</w:t>
      </w:r>
      <w:r w:rsidR="00337253">
        <w:rPr>
          <w:rFonts w:ascii="Calibri" w:hAnsi="Calibri"/>
          <w:color w:val="auto"/>
          <w:sz w:val="20"/>
        </w:rPr>
        <w:t xml:space="preserve"> na Slovensku (Slovenský národný panel – SNaP)</w:t>
      </w:r>
      <w:r w:rsidR="00706BD8">
        <w:rPr>
          <w:rFonts w:ascii="Calibri" w:hAnsi="Calibri"/>
          <w:color w:val="auto"/>
          <w:sz w:val="20"/>
        </w:rPr>
        <w:t xml:space="preserve">, </w:t>
      </w:r>
      <w:r w:rsidR="00EC79B5">
        <w:rPr>
          <w:rFonts w:ascii="Calibri" w:hAnsi="Calibri"/>
          <w:color w:val="auto"/>
          <w:sz w:val="20"/>
        </w:rPr>
        <w:t>v</w:t>
      </w:r>
      <w:r w:rsidR="00706BD8">
        <w:rPr>
          <w:rFonts w:ascii="Calibri" w:hAnsi="Calibri"/>
          <w:color w:val="auto"/>
          <w:sz w:val="20"/>
        </w:rPr>
        <w:t> </w:t>
      </w:r>
      <w:r w:rsidR="00EC79B5">
        <w:rPr>
          <w:rFonts w:ascii="Calibri" w:hAnsi="Calibri"/>
          <w:color w:val="auto"/>
          <w:sz w:val="20"/>
        </w:rPr>
        <w:t>Polsku</w:t>
      </w:r>
      <w:r w:rsidR="00706BD8">
        <w:rPr>
          <w:rFonts w:ascii="Calibri" w:hAnsi="Calibri"/>
          <w:color w:val="auto"/>
          <w:sz w:val="20"/>
        </w:rPr>
        <w:t xml:space="preserve"> a v Maďarsku</w:t>
      </w:r>
      <w:r w:rsidRPr="00955014">
        <w:rPr>
          <w:rFonts w:ascii="Calibri" w:hAnsi="Calibri"/>
          <w:color w:val="auto"/>
          <w:sz w:val="20"/>
        </w:rPr>
        <w:t xml:space="preserve">. </w:t>
      </w:r>
      <w:r w:rsidR="00706BD8" w:rsidRPr="00706BD8">
        <w:rPr>
          <w:rFonts w:ascii="Calibri" w:hAnsi="Calibri"/>
          <w:color w:val="auto"/>
          <w:sz w:val="20"/>
        </w:rPr>
        <w:t>Panel slouží pro kvalitní a rychlé on-line sběry dat o internetové populaci. Disponuje početnou skupinou 50 000 respondentů v České republice, 25 000 respondentů na Slovensku, 17 000 v Polsku a 10 000 v Maďarsku.</w:t>
      </w:r>
    </w:p>
    <w:p w14:paraId="0347892C" w14:textId="792D93BD" w:rsidR="002156B0" w:rsidRPr="002156B0" w:rsidRDefault="002156B0" w:rsidP="002156B0">
      <w:pPr>
        <w:spacing w:after="120" w:line="300" w:lineRule="exact"/>
        <w:jc w:val="both"/>
        <w:rPr>
          <w:rFonts w:ascii="Calibri" w:hAnsi="Calibri"/>
          <w:color w:val="auto"/>
          <w:sz w:val="20"/>
        </w:rPr>
      </w:pPr>
      <w:r w:rsidRPr="002156B0">
        <w:rPr>
          <w:rFonts w:ascii="Calibri" w:hAnsi="Calibri"/>
          <w:color w:val="auto"/>
          <w:sz w:val="20"/>
        </w:rPr>
        <w:t xml:space="preserve">Společnost </w:t>
      </w:r>
      <w:r w:rsidRPr="002156B0">
        <w:rPr>
          <w:rFonts w:ascii="Calibri" w:hAnsi="Calibri"/>
          <w:b/>
          <w:color w:val="FF9900"/>
          <w:sz w:val="20"/>
        </w:rPr>
        <w:t>Nielsen Admosphere</w:t>
      </w:r>
      <w:r w:rsidRPr="002156B0">
        <w:rPr>
          <w:rFonts w:ascii="Calibri" w:hAnsi="Calibri"/>
          <w:color w:val="FF9900"/>
          <w:sz w:val="20"/>
        </w:rPr>
        <w:t xml:space="preserve"> </w:t>
      </w:r>
      <w:r w:rsidRPr="002156B0">
        <w:rPr>
          <w:rFonts w:ascii="Calibri" w:hAnsi="Calibri"/>
          <w:color w:val="auto"/>
          <w:sz w:val="20"/>
        </w:rPr>
        <w:t>(</w:t>
      </w:r>
      <w:hyperlink r:id="rId11" w:history="1">
        <w:r w:rsidRPr="002156B0">
          <w:rPr>
            <w:rStyle w:val="Hypertextovodkaz"/>
            <w:rFonts w:ascii="Calibri" w:hAnsi="Calibri" w:cs="Calibri"/>
            <w:sz w:val="20"/>
            <w:lang w:eastAsia="cs-CZ"/>
          </w:rPr>
          <w:t>www.nielsen-admosphere.cz</w:t>
        </w:r>
      </w:hyperlink>
      <w:r w:rsidRPr="002156B0">
        <w:rPr>
          <w:color w:val="auto"/>
        </w:rPr>
        <w:t>)</w:t>
      </w:r>
      <w:r w:rsidRPr="002156B0">
        <w:rPr>
          <w:rFonts w:ascii="Calibri" w:hAnsi="Calibri"/>
          <w:color w:val="auto"/>
          <w:sz w:val="20"/>
        </w:rPr>
        <w:t xml:space="preserve"> je výzkumnou agenturou s širokým portfoliem produktů a služeb v oblasti marketingových a mediálních výzkumů, analýz a zpracování dat. Zaměřuje se především na metodologicky a technologicky náročné projekty, jako je elektronické měření sledovanosti televize metodou TV metrů. Pro elektronické měření médií vyvíjí vlastní technologie pod značkou SimMetry™. Věnuje se i monitoringu reklamy, marketingovému výzkumu (online průzkumy, CAWI, CATI průzkumy…) a analýze dat a nabízí komplexní servis spolehlivé výzkumné agentury se zázemím mezinárodní výzkumné společnosti Nielsen.</w:t>
      </w:r>
    </w:p>
    <w:p w14:paraId="2F0520FC" w14:textId="76B5633F" w:rsidR="00C2300F" w:rsidRPr="00694D72" w:rsidRDefault="002156B0" w:rsidP="00694D72">
      <w:pPr>
        <w:spacing w:after="120" w:line="300" w:lineRule="exact"/>
        <w:jc w:val="both"/>
        <w:rPr>
          <w:rFonts w:ascii="Calibri" w:hAnsi="Calibri"/>
          <w:color w:val="auto"/>
          <w:sz w:val="20"/>
        </w:rPr>
      </w:pPr>
      <w:r w:rsidRPr="002156B0">
        <w:rPr>
          <w:rFonts w:ascii="Calibri" w:hAnsi="Calibri"/>
          <w:color w:val="auto"/>
          <w:sz w:val="20"/>
        </w:rPr>
        <w:t>Součástí skupiny Nielsen Admosphere je i společnost Adwind Software, která vyvíjí software pro práci s daty z výzkumů sledovanosti a monitoringu reklamy.</w:t>
      </w:r>
      <w:bookmarkStart w:id="0" w:name="_GoBack"/>
      <w:bookmarkEnd w:id="0"/>
    </w:p>
    <w:sectPr w:rsidR="00C2300F" w:rsidRPr="00694D72" w:rsidSect="002156B0">
      <w:headerReference w:type="default" r:id="rId12"/>
      <w:footerReference w:type="default" r:id="rId13"/>
      <w:pgSz w:w="11906" w:h="16838"/>
      <w:pgMar w:top="1985" w:right="709"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51B6" w14:textId="77777777" w:rsidR="00BF2AC5" w:rsidRDefault="00BF2AC5" w:rsidP="00DB5968">
      <w:pPr>
        <w:spacing w:after="0" w:line="240" w:lineRule="auto"/>
      </w:pPr>
      <w:r>
        <w:separator/>
      </w:r>
    </w:p>
  </w:endnote>
  <w:endnote w:type="continuationSeparator" w:id="0">
    <w:p w14:paraId="0CF0F7D2" w14:textId="77777777" w:rsidR="00BF2AC5" w:rsidRDefault="00BF2AC5" w:rsidP="00DB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328C" w14:textId="57F7ACEB" w:rsidR="00A76B64" w:rsidRPr="00980971" w:rsidRDefault="00980971" w:rsidP="00980971">
    <w:pPr>
      <w:pStyle w:val="Zpat"/>
      <w:rPr>
        <w:rFonts w:ascii="Calibri" w:hAnsi="Calibri"/>
        <w:color w:val="auto"/>
      </w:rPr>
    </w:pPr>
    <w:r w:rsidRPr="00E62527">
      <w:rPr>
        <w:rFonts w:asciiTheme="minorHAnsi" w:hAnsiTheme="minorHAnsi" w:cs="Calibri"/>
        <w:noProof/>
        <w:color w:val="auto"/>
        <w:sz w:val="22"/>
        <w:szCs w:val="22"/>
        <w:lang w:eastAsia="cs-CZ"/>
      </w:rPr>
      <mc:AlternateContent>
        <mc:Choice Requires="wps">
          <w:drawing>
            <wp:anchor distT="0" distB="0" distL="114300" distR="114300" simplePos="0" relativeHeight="251659776" behindDoc="0" locked="0" layoutInCell="1" allowOverlap="1" wp14:anchorId="53B18976" wp14:editId="3386C717">
              <wp:simplePos x="0" y="0"/>
              <wp:positionH relativeFrom="margin">
                <wp:align>left</wp:align>
              </wp:positionH>
              <wp:positionV relativeFrom="paragraph">
                <wp:posOffset>-139064</wp:posOffset>
              </wp:positionV>
              <wp:extent cx="6696075" cy="0"/>
              <wp:effectExtent l="0" t="19050" r="28575"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83AA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C545" id="Line 5"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95pt" to="527.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" strokecolor="#83aa30" strokeweight="2.25pt">
              <w10:wrap anchorx="margin"/>
            </v:line>
          </w:pict>
        </mc:Fallback>
      </mc:AlternateContent>
    </w:r>
    <w:r w:rsidRPr="00980971">
      <w:rPr>
        <w:rFonts w:ascii="Calibri" w:hAnsi="Calibri"/>
        <w:color w:val="auto"/>
      </w:rPr>
      <w:t>Český národní panel | Chlumčanského 497/5, 180 00 Praha 8, Česká Republika | www.ceskynarodnipanel.cz | rfq@narodnipanel.cz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25B4" w14:textId="77777777" w:rsidR="00BF2AC5" w:rsidRDefault="00BF2AC5" w:rsidP="00DB5968">
      <w:pPr>
        <w:spacing w:after="0" w:line="240" w:lineRule="auto"/>
      </w:pPr>
      <w:r>
        <w:separator/>
      </w:r>
    </w:p>
  </w:footnote>
  <w:footnote w:type="continuationSeparator" w:id="0">
    <w:p w14:paraId="17D21476" w14:textId="77777777" w:rsidR="00BF2AC5" w:rsidRDefault="00BF2AC5" w:rsidP="00DB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097F" w14:textId="069A0626" w:rsidR="00A76B64" w:rsidRDefault="002156B0">
    <w:pPr>
      <w:pStyle w:val="Zhlav"/>
    </w:pPr>
    <w:r>
      <w:rPr>
        <w:noProof/>
        <w:lang w:eastAsia="cs-CZ"/>
      </w:rPr>
      <w:drawing>
        <wp:anchor distT="0" distB="0" distL="114300" distR="114300" simplePos="0" relativeHeight="251661312" behindDoc="0" locked="0" layoutInCell="1" allowOverlap="1" wp14:anchorId="0E470E04" wp14:editId="14D8CCC6">
          <wp:simplePos x="0" y="0"/>
          <wp:positionH relativeFrom="column">
            <wp:posOffset>1787525</wp:posOffset>
          </wp:positionH>
          <wp:positionV relativeFrom="paragraph">
            <wp:posOffset>6350</wp:posOffset>
          </wp:positionV>
          <wp:extent cx="2688237" cy="29527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iels_adm_color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8237" cy="295275"/>
                  </a:xfrm>
                  <a:prstGeom prst="rect">
                    <a:avLst/>
                  </a:prstGeom>
                </pic:spPr>
              </pic:pic>
            </a:graphicData>
          </a:graphic>
          <wp14:sizeRelH relativeFrom="page">
            <wp14:pctWidth>0</wp14:pctWidth>
          </wp14:sizeRelH>
          <wp14:sizeRelV relativeFrom="page">
            <wp14:pctHeight>0</wp14:pctHeight>
          </wp14:sizeRelV>
        </wp:anchor>
      </w:drawing>
    </w:r>
    <w:r w:rsidR="004B3D4C">
      <w:rPr>
        <w:noProof/>
        <w:lang w:eastAsia="cs-CZ"/>
      </w:rPr>
      <w:drawing>
        <wp:anchor distT="0" distB="0" distL="114300" distR="114300" simplePos="0" relativeHeight="251655168" behindDoc="1" locked="0" layoutInCell="1" allowOverlap="1" wp14:anchorId="719D6FEF" wp14:editId="1B7B99B1">
          <wp:simplePos x="0" y="0"/>
          <wp:positionH relativeFrom="margin">
            <wp:align>left</wp:align>
          </wp:positionH>
          <wp:positionV relativeFrom="paragraph">
            <wp:posOffset>-145415</wp:posOffset>
          </wp:positionV>
          <wp:extent cx="1459865" cy="600075"/>
          <wp:effectExtent l="0" t="0" r="6985" b="0"/>
          <wp:wrapTight wrapText="bothSides">
            <wp:wrapPolygon edited="0">
              <wp:start x="5637" y="0"/>
              <wp:lineTo x="0" y="8914"/>
              <wp:lineTo x="0" y="15771"/>
              <wp:lineTo x="6483" y="20571"/>
              <wp:lineTo x="8738" y="20571"/>
              <wp:lineTo x="13247" y="20571"/>
              <wp:lineTo x="19448" y="15086"/>
              <wp:lineTo x="19167" y="10971"/>
              <wp:lineTo x="21421" y="9600"/>
              <wp:lineTo x="21421" y="2057"/>
              <wp:lineTo x="9583" y="0"/>
              <wp:lineTo x="5637" y="0"/>
            </wp:wrapPolygon>
          </wp:wrapTight>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71896" cy="6049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03415A" w14:textId="744B44C4" w:rsidR="00A76B64" w:rsidRDefault="00A76B6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68"/>
    <w:rsid w:val="00001F2F"/>
    <w:rsid w:val="00033644"/>
    <w:rsid w:val="00033822"/>
    <w:rsid w:val="0004143A"/>
    <w:rsid w:val="00044574"/>
    <w:rsid w:val="000534ED"/>
    <w:rsid w:val="00077A78"/>
    <w:rsid w:val="00084233"/>
    <w:rsid w:val="000876E2"/>
    <w:rsid w:val="00091197"/>
    <w:rsid w:val="000B69DB"/>
    <w:rsid w:val="000B69F1"/>
    <w:rsid w:val="000C0350"/>
    <w:rsid w:val="000E46FB"/>
    <w:rsid w:val="000F2646"/>
    <w:rsid w:val="00103314"/>
    <w:rsid w:val="00112A2C"/>
    <w:rsid w:val="00127EBB"/>
    <w:rsid w:val="00137886"/>
    <w:rsid w:val="00171D7F"/>
    <w:rsid w:val="001814CD"/>
    <w:rsid w:val="0019703B"/>
    <w:rsid w:val="001A779D"/>
    <w:rsid w:val="001D79A6"/>
    <w:rsid w:val="001E6083"/>
    <w:rsid w:val="00212FB0"/>
    <w:rsid w:val="002156B0"/>
    <w:rsid w:val="00235738"/>
    <w:rsid w:val="0024166E"/>
    <w:rsid w:val="00262D7B"/>
    <w:rsid w:val="002A2010"/>
    <w:rsid w:val="002A7C39"/>
    <w:rsid w:val="002B6EC1"/>
    <w:rsid w:val="002C07D7"/>
    <w:rsid w:val="002C3F6D"/>
    <w:rsid w:val="002F545C"/>
    <w:rsid w:val="002F6C98"/>
    <w:rsid w:val="00306495"/>
    <w:rsid w:val="00307EB5"/>
    <w:rsid w:val="00320AE3"/>
    <w:rsid w:val="0033049E"/>
    <w:rsid w:val="00335D1A"/>
    <w:rsid w:val="00337253"/>
    <w:rsid w:val="0035359B"/>
    <w:rsid w:val="003905FB"/>
    <w:rsid w:val="003923B5"/>
    <w:rsid w:val="003B3170"/>
    <w:rsid w:val="003C3238"/>
    <w:rsid w:val="003F39EF"/>
    <w:rsid w:val="00431735"/>
    <w:rsid w:val="004379DC"/>
    <w:rsid w:val="00470BBD"/>
    <w:rsid w:val="004A03B4"/>
    <w:rsid w:val="004B3D4C"/>
    <w:rsid w:val="004D38DD"/>
    <w:rsid w:val="004E3978"/>
    <w:rsid w:val="004F5904"/>
    <w:rsid w:val="00503A32"/>
    <w:rsid w:val="00514504"/>
    <w:rsid w:val="00534A68"/>
    <w:rsid w:val="00540680"/>
    <w:rsid w:val="00550993"/>
    <w:rsid w:val="0055505D"/>
    <w:rsid w:val="00564CA5"/>
    <w:rsid w:val="005C423A"/>
    <w:rsid w:val="005F0348"/>
    <w:rsid w:val="005F5C58"/>
    <w:rsid w:val="00605331"/>
    <w:rsid w:val="00634C36"/>
    <w:rsid w:val="00636252"/>
    <w:rsid w:val="00642751"/>
    <w:rsid w:val="00653A84"/>
    <w:rsid w:val="006666A6"/>
    <w:rsid w:val="00693D78"/>
    <w:rsid w:val="00694D72"/>
    <w:rsid w:val="006D1C27"/>
    <w:rsid w:val="006D679A"/>
    <w:rsid w:val="006F2A0D"/>
    <w:rsid w:val="00702D46"/>
    <w:rsid w:val="00706BD8"/>
    <w:rsid w:val="00730FAF"/>
    <w:rsid w:val="0075420C"/>
    <w:rsid w:val="007579FD"/>
    <w:rsid w:val="007679F3"/>
    <w:rsid w:val="007718F9"/>
    <w:rsid w:val="007800B3"/>
    <w:rsid w:val="007A3678"/>
    <w:rsid w:val="007B0E69"/>
    <w:rsid w:val="007B3F14"/>
    <w:rsid w:val="007E506C"/>
    <w:rsid w:val="007F0C9A"/>
    <w:rsid w:val="00802F70"/>
    <w:rsid w:val="0080782A"/>
    <w:rsid w:val="00807CFD"/>
    <w:rsid w:val="008108D8"/>
    <w:rsid w:val="00817E12"/>
    <w:rsid w:val="0083600C"/>
    <w:rsid w:val="00841576"/>
    <w:rsid w:val="00845A9F"/>
    <w:rsid w:val="008575D6"/>
    <w:rsid w:val="008B4095"/>
    <w:rsid w:val="008D2DA6"/>
    <w:rsid w:val="008D3CF8"/>
    <w:rsid w:val="008E1548"/>
    <w:rsid w:val="008E6C4A"/>
    <w:rsid w:val="009157AF"/>
    <w:rsid w:val="00930BC1"/>
    <w:rsid w:val="00934359"/>
    <w:rsid w:val="00935717"/>
    <w:rsid w:val="009470D3"/>
    <w:rsid w:val="00947725"/>
    <w:rsid w:val="00953A02"/>
    <w:rsid w:val="00955014"/>
    <w:rsid w:val="0095691B"/>
    <w:rsid w:val="00966297"/>
    <w:rsid w:val="0096777A"/>
    <w:rsid w:val="009726C0"/>
    <w:rsid w:val="009767D0"/>
    <w:rsid w:val="00980835"/>
    <w:rsid w:val="00980971"/>
    <w:rsid w:val="00983D15"/>
    <w:rsid w:val="009B08F4"/>
    <w:rsid w:val="009E025A"/>
    <w:rsid w:val="009F661A"/>
    <w:rsid w:val="00A05C38"/>
    <w:rsid w:val="00A061B3"/>
    <w:rsid w:val="00A126EF"/>
    <w:rsid w:val="00A41F3F"/>
    <w:rsid w:val="00A7177D"/>
    <w:rsid w:val="00A76B64"/>
    <w:rsid w:val="00A869A0"/>
    <w:rsid w:val="00A91CE3"/>
    <w:rsid w:val="00A95993"/>
    <w:rsid w:val="00A95EF3"/>
    <w:rsid w:val="00AA1AF7"/>
    <w:rsid w:val="00AD0606"/>
    <w:rsid w:val="00AE3534"/>
    <w:rsid w:val="00AF1C93"/>
    <w:rsid w:val="00B26D57"/>
    <w:rsid w:val="00B311D4"/>
    <w:rsid w:val="00B3497C"/>
    <w:rsid w:val="00B55463"/>
    <w:rsid w:val="00B62FE6"/>
    <w:rsid w:val="00B8228C"/>
    <w:rsid w:val="00B91AC7"/>
    <w:rsid w:val="00B95715"/>
    <w:rsid w:val="00BC42AE"/>
    <w:rsid w:val="00BD1A0B"/>
    <w:rsid w:val="00BD4A22"/>
    <w:rsid w:val="00BD639A"/>
    <w:rsid w:val="00BE3311"/>
    <w:rsid w:val="00BF054D"/>
    <w:rsid w:val="00BF2AC5"/>
    <w:rsid w:val="00C00BE5"/>
    <w:rsid w:val="00C05E8E"/>
    <w:rsid w:val="00C2300F"/>
    <w:rsid w:val="00C3297D"/>
    <w:rsid w:val="00C3385F"/>
    <w:rsid w:val="00C47B5E"/>
    <w:rsid w:val="00C502FE"/>
    <w:rsid w:val="00C55EFB"/>
    <w:rsid w:val="00C62B46"/>
    <w:rsid w:val="00C75829"/>
    <w:rsid w:val="00C91F34"/>
    <w:rsid w:val="00C92620"/>
    <w:rsid w:val="00C95F98"/>
    <w:rsid w:val="00CA4088"/>
    <w:rsid w:val="00CB0F2D"/>
    <w:rsid w:val="00CC3871"/>
    <w:rsid w:val="00CE6D80"/>
    <w:rsid w:val="00CF79E9"/>
    <w:rsid w:val="00D03586"/>
    <w:rsid w:val="00D052E4"/>
    <w:rsid w:val="00D105CD"/>
    <w:rsid w:val="00D11487"/>
    <w:rsid w:val="00D24E02"/>
    <w:rsid w:val="00D26120"/>
    <w:rsid w:val="00D77E6C"/>
    <w:rsid w:val="00D80345"/>
    <w:rsid w:val="00D80CC8"/>
    <w:rsid w:val="00D810CF"/>
    <w:rsid w:val="00D82229"/>
    <w:rsid w:val="00D9397A"/>
    <w:rsid w:val="00D9686F"/>
    <w:rsid w:val="00DA15E3"/>
    <w:rsid w:val="00DA610B"/>
    <w:rsid w:val="00DB5968"/>
    <w:rsid w:val="00DB7CD5"/>
    <w:rsid w:val="00DD01AE"/>
    <w:rsid w:val="00DD237F"/>
    <w:rsid w:val="00DD3D78"/>
    <w:rsid w:val="00DD40F0"/>
    <w:rsid w:val="00DE16B2"/>
    <w:rsid w:val="00E23526"/>
    <w:rsid w:val="00E24BAF"/>
    <w:rsid w:val="00E32C74"/>
    <w:rsid w:val="00E418CA"/>
    <w:rsid w:val="00E46CC9"/>
    <w:rsid w:val="00E5084A"/>
    <w:rsid w:val="00E6019E"/>
    <w:rsid w:val="00E6148A"/>
    <w:rsid w:val="00E61B83"/>
    <w:rsid w:val="00E62527"/>
    <w:rsid w:val="00E72015"/>
    <w:rsid w:val="00E91A45"/>
    <w:rsid w:val="00EA5582"/>
    <w:rsid w:val="00EA686A"/>
    <w:rsid w:val="00EA721A"/>
    <w:rsid w:val="00EC5E89"/>
    <w:rsid w:val="00EC79B5"/>
    <w:rsid w:val="00ED33E6"/>
    <w:rsid w:val="00EF2F27"/>
    <w:rsid w:val="00EF43BD"/>
    <w:rsid w:val="00F32A9E"/>
    <w:rsid w:val="00F42384"/>
    <w:rsid w:val="00F93C82"/>
    <w:rsid w:val="00F9407C"/>
    <w:rsid w:val="00FB7FE3"/>
    <w:rsid w:val="00FD6F24"/>
    <w:rsid w:val="00FF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F7720"/>
  <w15:docId w15:val="{701D3754-A7FE-4215-8B0A-55C74A24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3238"/>
    <w:pPr>
      <w:spacing w:after="200" w:line="276" w:lineRule="auto"/>
    </w:pPr>
    <w:rPr>
      <w:color w:val="1F53F9"/>
      <w:sz w:val="18"/>
      <w:szCs w:val="18"/>
      <w:lang w:eastAsia="en-US"/>
    </w:rPr>
  </w:style>
  <w:style w:type="paragraph" w:styleId="Nadpis1">
    <w:name w:val="heading 1"/>
    <w:basedOn w:val="Normln"/>
    <w:next w:val="Normln"/>
    <w:link w:val="Nadpis1Char"/>
    <w:uiPriority w:val="9"/>
    <w:qFormat/>
    <w:rsid w:val="007A3678"/>
    <w:pPr>
      <w:keepNext/>
      <w:keepLines/>
      <w:spacing w:before="240" w:after="0"/>
      <w:outlineLvl w:val="0"/>
    </w:pPr>
    <w:rPr>
      <w:rFonts w:ascii="Cambria" w:eastAsia="Times New Roman" w:hAnsi="Cambria" w:cs="Times New Roman"/>
      <w:color w:val="365F91"/>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B596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B5968"/>
    <w:rPr>
      <w:rFonts w:ascii="Tahoma" w:hAnsi="Tahoma" w:cs="Tahoma"/>
      <w:sz w:val="16"/>
      <w:szCs w:val="16"/>
    </w:rPr>
  </w:style>
  <w:style w:type="paragraph" w:styleId="Zhlav">
    <w:name w:val="header"/>
    <w:basedOn w:val="Normln"/>
    <w:link w:val="ZhlavChar"/>
    <w:uiPriority w:val="99"/>
    <w:unhideWhenUsed/>
    <w:rsid w:val="00DB59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5968"/>
  </w:style>
  <w:style w:type="paragraph" w:styleId="Zpat">
    <w:name w:val="footer"/>
    <w:basedOn w:val="Normln"/>
    <w:link w:val="ZpatChar"/>
    <w:uiPriority w:val="99"/>
    <w:unhideWhenUsed/>
    <w:rsid w:val="00DB596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5968"/>
  </w:style>
  <w:style w:type="character" w:styleId="Hypertextovodkaz">
    <w:name w:val="Hyperlink"/>
    <w:uiPriority w:val="99"/>
    <w:unhideWhenUsed/>
    <w:rsid w:val="00C2300F"/>
    <w:rPr>
      <w:color w:val="0000FF"/>
      <w:u w:val="single"/>
    </w:rPr>
  </w:style>
  <w:style w:type="character" w:customStyle="1" w:styleId="Nadpis1Char">
    <w:name w:val="Nadpis 1 Char"/>
    <w:link w:val="Nadpis1"/>
    <w:uiPriority w:val="9"/>
    <w:rsid w:val="007A3678"/>
    <w:rPr>
      <w:rFonts w:ascii="Cambria" w:eastAsia="Times New Roman" w:hAnsi="Cambria" w:cs="Times New Roman"/>
      <w:color w:val="365F91"/>
      <w:sz w:val="32"/>
      <w:szCs w:val="32"/>
      <w:lang w:eastAsia="cs-CZ"/>
    </w:rPr>
  </w:style>
  <w:style w:type="character" w:styleId="Odkaznakoment">
    <w:name w:val="annotation reference"/>
    <w:basedOn w:val="Standardnpsmoodstavce"/>
    <w:uiPriority w:val="99"/>
    <w:semiHidden/>
    <w:unhideWhenUsed/>
    <w:rsid w:val="00DA610B"/>
    <w:rPr>
      <w:sz w:val="16"/>
      <w:szCs w:val="16"/>
    </w:rPr>
  </w:style>
  <w:style w:type="paragraph" w:styleId="Textkomente">
    <w:name w:val="annotation text"/>
    <w:basedOn w:val="Normln"/>
    <w:link w:val="TextkomenteChar"/>
    <w:uiPriority w:val="99"/>
    <w:semiHidden/>
    <w:unhideWhenUsed/>
    <w:rsid w:val="00DA610B"/>
    <w:rPr>
      <w:sz w:val="20"/>
      <w:szCs w:val="20"/>
    </w:rPr>
  </w:style>
  <w:style w:type="character" w:customStyle="1" w:styleId="TextkomenteChar">
    <w:name w:val="Text komentáře Char"/>
    <w:basedOn w:val="Standardnpsmoodstavce"/>
    <w:link w:val="Textkomente"/>
    <w:uiPriority w:val="99"/>
    <w:semiHidden/>
    <w:rsid w:val="00DA610B"/>
    <w:rPr>
      <w:color w:val="1F53F9"/>
      <w:lang w:eastAsia="en-US"/>
    </w:rPr>
  </w:style>
  <w:style w:type="paragraph" w:styleId="Pedmtkomente">
    <w:name w:val="annotation subject"/>
    <w:basedOn w:val="Textkomente"/>
    <w:next w:val="Textkomente"/>
    <w:link w:val="PedmtkomenteChar"/>
    <w:uiPriority w:val="99"/>
    <w:semiHidden/>
    <w:unhideWhenUsed/>
    <w:rsid w:val="00DA610B"/>
    <w:rPr>
      <w:b/>
      <w:bCs/>
    </w:rPr>
  </w:style>
  <w:style w:type="character" w:customStyle="1" w:styleId="PedmtkomenteChar">
    <w:name w:val="Předmět komentáře Char"/>
    <w:basedOn w:val="TextkomenteChar"/>
    <w:link w:val="Pedmtkomente"/>
    <w:uiPriority w:val="99"/>
    <w:semiHidden/>
    <w:rsid w:val="00DA610B"/>
    <w:rPr>
      <w:b/>
      <w:bCs/>
      <w:color w:val="1F53F9"/>
      <w:lang w:eastAsia="en-US"/>
    </w:rPr>
  </w:style>
  <w:style w:type="character" w:styleId="Sledovanodkaz">
    <w:name w:val="FollowedHyperlink"/>
    <w:basedOn w:val="Standardnpsmoodstavce"/>
    <w:uiPriority w:val="99"/>
    <w:semiHidden/>
    <w:unhideWhenUsed/>
    <w:rsid w:val="00EF4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9646">
      <w:bodyDiv w:val="1"/>
      <w:marLeft w:val="0"/>
      <w:marRight w:val="0"/>
      <w:marTop w:val="0"/>
      <w:marBottom w:val="0"/>
      <w:divBdr>
        <w:top w:val="none" w:sz="0" w:space="0" w:color="auto"/>
        <w:left w:val="none" w:sz="0" w:space="0" w:color="auto"/>
        <w:bottom w:val="none" w:sz="0" w:space="0" w:color="auto"/>
        <w:right w:val="none" w:sz="0" w:space="0" w:color="auto"/>
      </w:divBdr>
    </w:div>
    <w:div w:id="9604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zbacky@narodnipanel.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ielsen-admosphere.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eskynarodnipanel.cz" TargetMode="External"/><Relationship Id="rId4" Type="http://schemas.openxmlformats.org/officeDocument/2006/relationships/footnotes" Target="footnotes.xml"/><Relationship Id="rId9" Type="http://schemas.openxmlformats.org/officeDocument/2006/relationships/hyperlink" Target="mailto:eliska.morochovicova@admospher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6136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Český národní panel | Chlumčanského 497/5, 180 00  Praha 8, Česká Republika | www.ceskynarodnipanel.cz | rfq@narodnipanel.cz</Company>
  <LinksUpToDate>false</LinksUpToDate>
  <CharactersWithSpaces>7161</CharactersWithSpaces>
  <SharedDoc>false</SharedDoc>
  <HLinks>
    <vt:vector size="12" baseType="variant">
      <vt:variant>
        <vt:i4>6946849</vt:i4>
      </vt:variant>
      <vt:variant>
        <vt:i4>3</vt:i4>
      </vt:variant>
      <vt:variant>
        <vt:i4>0</vt:i4>
      </vt:variant>
      <vt:variant>
        <vt:i4>5</vt:i4>
      </vt:variant>
      <vt:variant>
        <vt:lpwstr>http://www.narodnipanel.cz/</vt:lpwstr>
      </vt:variant>
      <vt:variant>
        <vt:lpwstr/>
      </vt:variant>
      <vt:variant>
        <vt:i4>196658</vt:i4>
      </vt:variant>
      <vt:variant>
        <vt:i4>0</vt:i4>
      </vt:variant>
      <vt:variant>
        <vt:i4>0</vt:i4>
      </vt:variant>
      <vt:variant>
        <vt:i4>5</vt:i4>
      </vt:variant>
      <vt:variant>
        <vt:lpwstr>mailto:dymak@nationalpanel.eu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belovska</dc:creator>
  <cp:lastModifiedBy>Eliška Morochovičová</cp:lastModifiedBy>
  <cp:revision>3</cp:revision>
  <dcterms:created xsi:type="dcterms:W3CDTF">2019-10-22T12:17:00Z</dcterms:created>
  <dcterms:modified xsi:type="dcterms:W3CDTF">2019-10-22T12:18:00Z</dcterms:modified>
</cp:coreProperties>
</file>