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7B" w:rsidRPr="007D3C9F" w:rsidRDefault="0094617B" w:rsidP="0094617B">
      <w:pPr>
        <w:pStyle w:val="DokumentObsah"/>
        <w:rPr>
          <w:sz w:val="28"/>
          <w:szCs w:val="28"/>
        </w:rPr>
      </w:pPr>
    </w:p>
    <w:p w:rsidR="00841E8F" w:rsidRPr="00841E8F" w:rsidRDefault="00D619B0" w:rsidP="00841E8F">
      <w:pPr>
        <w:pStyle w:val="DokumentObsah"/>
        <w:rPr>
          <w:color w:val="1F497D"/>
          <w:sz w:val="36"/>
        </w:rPr>
      </w:pPr>
      <w:r>
        <w:rPr>
          <w:color w:val="1F497D"/>
          <w:sz w:val="36"/>
        </w:rPr>
        <w:t xml:space="preserve">ATO: </w:t>
      </w:r>
      <w:r w:rsidR="00841E8F" w:rsidRPr="00841E8F">
        <w:rPr>
          <w:color w:val="1F497D"/>
          <w:sz w:val="36"/>
        </w:rPr>
        <w:t>Pozemní příjem TV vysílání je v českých domácnostech stále dominantní, 7 % už přijímá nový standard DVB-T2</w:t>
      </w:r>
    </w:p>
    <w:p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  <w:bookmarkStart w:id="0" w:name="_GoBack"/>
      <w:bookmarkEnd w:id="0"/>
    </w:p>
    <w:p w:rsidR="005315FE" w:rsidRPr="005315FE" w:rsidRDefault="00841E8F" w:rsidP="002252C6">
      <w:pPr>
        <w:spacing w:after="120" w:line="240" w:lineRule="auto"/>
        <w:ind w:firstLine="0"/>
        <w:rPr>
          <w:rFonts w:ascii="Calibri" w:hAnsi="Calibri"/>
          <w:b/>
          <w:bCs/>
          <w:i/>
          <w:color w:val="262626"/>
          <w:sz w:val="22"/>
          <w:szCs w:val="22"/>
        </w:rPr>
      </w:pPr>
      <w:r w:rsidRPr="00841E8F">
        <w:rPr>
          <w:rFonts w:ascii="Calibri" w:hAnsi="Calibri"/>
          <w:b/>
          <w:bCs/>
          <w:i/>
          <w:color w:val="262626"/>
          <w:sz w:val="22"/>
          <w:szCs w:val="22"/>
        </w:rPr>
        <w:t xml:space="preserve">Více než polovina českých domácností využívá pozemní televizní vysílání. V rámci něj v současnosti probíhá postupné spouštění programů v novém standardu DVB-T2 – tento standard už přijímá 7 % televizních domácností. Většině z nich umožnil tento přechod jejich televizor. Ukazují to výsledky prvního kvartálu Kontinuálního výzkumu, který pro Asociaci televizních organizací zajišťuje společnost Nielsen Admosphere jako nedílnou součást Projektu crossplatformního elektronického měření sledovanosti a konzumace obsahu v České republice. Výzkumu se mezi lednem a březnem 2018 zúčastnilo </w:t>
      </w:r>
      <w:r w:rsidR="00D01BA7">
        <w:rPr>
          <w:rFonts w:ascii="Calibri" w:hAnsi="Calibri"/>
          <w:b/>
          <w:bCs/>
          <w:i/>
          <w:color w:val="262626"/>
          <w:sz w:val="22"/>
          <w:szCs w:val="22"/>
        </w:rPr>
        <w:t>301</w:t>
      </w:r>
      <w:r w:rsidR="002A0FE5">
        <w:rPr>
          <w:rFonts w:ascii="Calibri" w:hAnsi="Calibri"/>
          <w:b/>
          <w:bCs/>
          <w:i/>
          <w:color w:val="262626"/>
          <w:sz w:val="22"/>
          <w:szCs w:val="22"/>
        </w:rPr>
        <w:t>8</w:t>
      </w:r>
      <w:r w:rsidRPr="00841E8F">
        <w:rPr>
          <w:rFonts w:ascii="Calibri" w:hAnsi="Calibri"/>
          <w:b/>
          <w:bCs/>
          <w:i/>
          <w:color w:val="262626"/>
          <w:sz w:val="22"/>
          <w:szCs w:val="22"/>
        </w:rPr>
        <w:t xml:space="preserve"> domácností.</w:t>
      </w:r>
      <w:r w:rsidR="002252C6" w:rsidRPr="002252C6">
        <w:rPr>
          <w:rFonts w:ascii="Calibri" w:hAnsi="Calibri"/>
          <w:b/>
          <w:bCs/>
          <w:i/>
          <w:color w:val="262626"/>
          <w:sz w:val="22"/>
          <w:szCs w:val="22"/>
        </w:rPr>
        <w:t xml:space="preserve"> </w:t>
      </w:r>
    </w:p>
    <w:p w:rsidR="00841E8F" w:rsidRDefault="00137E21" w:rsidP="00841E8F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>
        <w:rPr>
          <w:rFonts w:ascii="Calibri" w:hAnsi="Calibri"/>
          <w:color w:val="262626"/>
          <w:sz w:val="22"/>
          <w:szCs w:val="22"/>
        </w:rPr>
        <w:t>Dlouhodobě nejvyužívanější platformou pro šíření televizního signálu je p</w:t>
      </w:r>
      <w:r w:rsidR="00841E8F" w:rsidRPr="00841E8F">
        <w:rPr>
          <w:rFonts w:ascii="Calibri" w:hAnsi="Calibri"/>
          <w:color w:val="262626"/>
          <w:sz w:val="22"/>
          <w:szCs w:val="22"/>
        </w:rPr>
        <w:t>ozemní vysílání</w:t>
      </w:r>
      <w:r>
        <w:rPr>
          <w:rFonts w:ascii="Calibri" w:hAnsi="Calibri"/>
          <w:color w:val="262626"/>
          <w:sz w:val="22"/>
          <w:szCs w:val="22"/>
        </w:rPr>
        <w:t xml:space="preserve"> (DVB-T). Touto cestou </w:t>
      </w:r>
      <w:r w:rsidR="00841E8F" w:rsidRPr="00841E8F">
        <w:rPr>
          <w:rFonts w:ascii="Calibri" w:hAnsi="Calibri"/>
          <w:color w:val="262626"/>
          <w:sz w:val="22"/>
          <w:szCs w:val="22"/>
        </w:rPr>
        <w:t xml:space="preserve">v Česku přijímá </w:t>
      </w:r>
      <w:r>
        <w:rPr>
          <w:rFonts w:ascii="Calibri" w:hAnsi="Calibri"/>
          <w:color w:val="262626"/>
          <w:sz w:val="22"/>
          <w:szCs w:val="22"/>
        </w:rPr>
        <w:t>televizní</w:t>
      </w:r>
      <w:r w:rsidR="00C27D22">
        <w:rPr>
          <w:rFonts w:ascii="Calibri" w:hAnsi="Calibri"/>
          <w:color w:val="262626"/>
          <w:sz w:val="22"/>
          <w:szCs w:val="22"/>
        </w:rPr>
        <w:t xml:space="preserve"> vysílání </w:t>
      </w:r>
      <w:r w:rsidR="00841E8F" w:rsidRPr="00841E8F">
        <w:rPr>
          <w:rFonts w:ascii="Calibri" w:hAnsi="Calibri"/>
          <w:color w:val="262626"/>
          <w:sz w:val="22"/>
          <w:szCs w:val="22"/>
        </w:rPr>
        <w:t>5</w:t>
      </w:r>
      <w:r w:rsidR="00202B7A">
        <w:rPr>
          <w:rFonts w:ascii="Calibri" w:hAnsi="Calibri"/>
          <w:color w:val="262626"/>
          <w:sz w:val="22"/>
          <w:szCs w:val="22"/>
        </w:rPr>
        <w:t>2</w:t>
      </w:r>
      <w:r w:rsidR="00841E8F" w:rsidRPr="00841E8F">
        <w:rPr>
          <w:rFonts w:ascii="Calibri" w:hAnsi="Calibri"/>
          <w:color w:val="262626"/>
          <w:sz w:val="22"/>
          <w:szCs w:val="22"/>
        </w:rPr>
        <w:t xml:space="preserve"> % domácností, které vlastní alespoň jednu televizi. Na druhém místě je pří</w:t>
      </w:r>
      <w:r w:rsidR="00202B7A">
        <w:rPr>
          <w:rFonts w:ascii="Calibri" w:hAnsi="Calibri"/>
          <w:color w:val="262626"/>
          <w:sz w:val="22"/>
          <w:szCs w:val="22"/>
        </w:rPr>
        <w:t>jem prostřednictvím satelitu (22</w:t>
      </w:r>
      <w:r w:rsidR="00841E8F" w:rsidRPr="00841E8F">
        <w:rPr>
          <w:rFonts w:ascii="Calibri" w:hAnsi="Calibri"/>
          <w:color w:val="262626"/>
          <w:sz w:val="22"/>
          <w:szCs w:val="22"/>
        </w:rPr>
        <w:t xml:space="preserve"> %), na třetím kabelový příjem (19 %). IPTV přijímá 7 % televizních domácností.</w:t>
      </w:r>
    </w:p>
    <w:p w:rsidR="00841E8F" w:rsidRPr="00841E8F" w:rsidRDefault="00202B7A" w:rsidP="00841E8F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>
        <w:rPr>
          <w:noProof/>
        </w:rPr>
        <w:drawing>
          <wp:inline distT="0" distB="0" distL="0" distR="0" wp14:anchorId="23E8F35F" wp14:editId="397E9970">
            <wp:extent cx="5760720" cy="381698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E8F" w:rsidRDefault="00841E8F" w:rsidP="00841E8F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 w:rsidRPr="00841E8F">
        <w:rPr>
          <w:rFonts w:ascii="Calibri" w:hAnsi="Calibri"/>
          <w:color w:val="262626"/>
          <w:sz w:val="22"/>
          <w:szCs w:val="22"/>
        </w:rPr>
        <w:t>Nový standard pro pozemní příjem TV vysílání, DVB-T2, se v domácnostech adaptuje postupně. Aktuálně ho přijímá 7 % televizních domácností, přičemž 6 % to nejčastěji umožňuje jejich tele</w:t>
      </w:r>
      <w:r w:rsidR="00603224">
        <w:rPr>
          <w:rFonts w:ascii="Calibri" w:hAnsi="Calibri"/>
          <w:color w:val="262626"/>
          <w:sz w:val="22"/>
          <w:szCs w:val="22"/>
        </w:rPr>
        <w:t>vizor, 1 </w:t>
      </w:r>
      <w:r w:rsidRPr="00841E8F">
        <w:rPr>
          <w:rFonts w:ascii="Calibri" w:hAnsi="Calibri"/>
          <w:color w:val="262626"/>
          <w:sz w:val="22"/>
          <w:szCs w:val="22"/>
        </w:rPr>
        <w:t xml:space="preserve">% k tomu má set-top box. Každá devátá domácnost však ve výzkumu uvedla, že neví, zda DVB-T2 přijímá, nebo ne. Dá se očekávat, že domácnosti v blízké budoucnosti projeví v této otázce větší jistotu, neboť informovanost diváků o přechodu na nový standard neustále roste. </w:t>
      </w:r>
    </w:p>
    <w:p w:rsidR="00841E8F" w:rsidRDefault="00841E8F" w:rsidP="00841E8F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</w:p>
    <w:p w:rsidR="00841E8F" w:rsidRPr="00841E8F" w:rsidRDefault="00202B7A" w:rsidP="00841E8F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B92B77D" wp14:editId="109A6782">
            <wp:extent cx="5760720" cy="37725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E8F" w:rsidRPr="00841E8F">
        <w:rPr>
          <w:noProof/>
        </w:rPr>
        <w:t xml:space="preserve"> </w:t>
      </w:r>
    </w:p>
    <w:p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color w:val="262626"/>
          <w:sz w:val="22"/>
          <w:szCs w:val="22"/>
        </w:rPr>
      </w:pPr>
    </w:p>
    <w:p w:rsidR="00006E39" w:rsidRPr="00525EF6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Eliška Morochovičová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Public Relations</w:t>
      </w:r>
    </w:p>
    <w:p w:rsidR="00006E39" w:rsidRPr="00525EF6" w:rsidRDefault="00773AB8" w:rsidP="00006E39">
      <w:pPr>
        <w:spacing w:after="240"/>
        <w:ind w:firstLine="0"/>
        <w:contextualSpacing/>
        <w:jc w:val="left"/>
        <w:rPr>
          <w:rStyle w:val="Hypertextovodkaz"/>
          <w:color w:val="666666"/>
        </w:rPr>
      </w:pPr>
      <w:hyperlink r:id="rId10" w:history="1">
        <w:r w:rsidR="00006E39" w:rsidRPr="00525EF6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Eliska.Morochovicova@admosphere.cz</w:t>
        </w:r>
      </w:hyperlink>
    </w:p>
    <w:p w:rsidR="00006E39" w:rsidRPr="00525EF6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Nielsen Admosphere, a.s. | Českobratrská 2778/1 | 130 00 Praha 3 | tel.: +420 222 717 763 | </w:t>
      </w:r>
    </w:p>
    <w:p w:rsidR="00006E39" w:rsidRDefault="00006E39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:rsidR="00470162" w:rsidRDefault="00470162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470162">
        <w:rPr>
          <w:rFonts w:ascii="Calibri" w:hAnsi="Calibri"/>
          <w:b/>
          <w:bCs/>
          <w:noProof/>
          <w:color w:val="2F5496" w:themeColor="accent5" w:themeShade="BF"/>
          <w:sz w:val="22"/>
          <w:szCs w:val="22"/>
        </w:rPr>
        <w:t xml:space="preserve">Vlasta Roškotová 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Jednatelka ATO</w:t>
      </w:r>
    </w:p>
    <w:p w:rsidR="00470162" w:rsidRPr="00470162" w:rsidRDefault="00773AB8" w:rsidP="00470162">
      <w:pPr>
        <w:spacing w:after="240"/>
        <w:ind w:firstLine="0"/>
        <w:contextualSpacing/>
        <w:jc w:val="left"/>
        <w:rPr>
          <w:rStyle w:val="Hypertextovodkaz"/>
          <w:rFonts w:ascii="Calibri" w:hAnsi="Calibri"/>
          <w:noProof/>
          <w:color w:val="666666"/>
          <w:sz w:val="22"/>
          <w:szCs w:val="22"/>
        </w:rPr>
      </w:pPr>
      <w:hyperlink r:id="rId11" w:history="1">
        <w:r w:rsidR="00470162" w:rsidRPr="00470162">
          <w:rPr>
            <w:rStyle w:val="Hypertextovodkaz"/>
            <w:rFonts w:ascii="Calibri" w:hAnsi="Calibri"/>
            <w:noProof/>
            <w:color w:val="666666"/>
            <w:sz w:val="22"/>
            <w:szCs w:val="22"/>
          </w:rPr>
          <w:t>roskotova@ato.cz</w:t>
        </w:r>
      </w:hyperlink>
    </w:p>
    <w:p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Asociace televizních organizací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  <w:r w:rsidRPr="00470162">
        <w:rPr>
          <w:rFonts w:ascii="Calibri" w:hAnsi="Calibri"/>
          <w:noProof/>
          <w:color w:val="666666"/>
          <w:sz w:val="22"/>
          <w:szCs w:val="22"/>
        </w:rPr>
        <w:t>Salmovská 11</w:t>
      </w:r>
      <w:r>
        <w:rPr>
          <w:rFonts w:ascii="Calibri" w:hAnsi="Calibri"/>
          <w:noProof/>
          <w:color w:val="666666"/>
          <w:sz w:val="22"/>
          <w:szCs w:val="22"/>
        </w:rPr>
        <w:t xml:space="preserve"> | 120 00 Praha 2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tel.: +420 </w:t>
      </w:r>
      <w:r w:rsidRPr="00470162">
        <w:rPr>
          <w:rFonts w:ascii="Calibri" w:hAnsi="Calibri"/>
          <w:noProof/>
          <w:color w:val="666666"/>
          <w:sz w:val="22"/>
          <w:szCs w:val="22"/>
        </w:rPr>
        <w:t>222 543 001</w:t>
      </w:r>
      <w:r w:rsidRPr="00525EF6">
        <w:rPr>
          <w:rFonts w:ascii="Calibri" w:hAnsi="Calibri"/>
          <w:noProof/>
          <w:color w:val="666666"/>
          <w:sz w:val="22"/>
          <w:szCs w:val="22"/>
        </w:rPr>
        <w:t xml:space="preserve"> | </w:t>
      </w:r>
    </w:p>
    <w:p w:rsidR="00470162" w:rsidRPr="00525EF6" w:rsidRDefault="00470162" w:rsidP="00470162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 w:rsidRPr="00525EF6">
        <w:rPr>
          <w:rFonts w:ascii="Calibri" w:hAnsi="Calibri"/>
          <w:noProof/>
          <w:color w:val="666666"/>
          <w:sz w:val="22"/>
          <w:szCs w:val="22"/>
        </w:rPr>
        <w:t>www.</w:t>
      </w:r>
      <w:r>
        <w:rPr>
          <w:rFonts w:ascii="Calibri" w:hAnsi="Calibri"/>
          <w:noProof/>
          <w:color w:val="666666"/>
          <w:sz w:val="22"/>
          <w:szCs w:val="22"/>
        </w:rPr>
        <w:t>ato</w:t>
      </w:r>
      <w:r w:rsidRPr="00525EF6">
        <w:rPr>
          <w:rFonts w:ascii="Calibri" w:hAnsi="Calibri"/>
          <w:noProof/>
          <w:color w:val="666666"/>
          <w:sz w:val="22"/>
          <w:szCs w:val="22"/>
        </w:rPr>
        <w:t>.cz</w:t>
      </w:r>
    </w:p>
    <w:p w:rsidR="00470162" w:rsidRPr="00525EF6" w:rsidRDefault="00470162" w:rsidP="00006E39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:rsidR="00981208" w:rsidRDefault="00981208" w:rsidP="005315FE">
      <w:pPr>
        <w:spacing w:after="120" w:line="240" w:lineRule="auto"/>
        <w:ind w:firstLine="0"/>
        <w:rPr>
          <w:rFonts w:ascii="Calibri" w:hAnsi="Calibri"/>
          <w:b/>
          <w:color w:val="262626"/>
          <w:sz w:val="22"/>
          <w:szCs w:val="22"/>
        </w:rPr>
      </w:pPr>
    </w:p>
    <w:p w:rsidR="005315FE" w:rsidRPr="005315FE" w:rsidRDefault="005315FE" w:rsidP="005315FE">
      <w:pPr>
        <w:spacing w:after="120" w:line="240" w:lineRule="auto"/>
        <w:ind w:firstLine="0"/>
        <w:rPr>
          <w:rFonts w:ascii="Calibri" w:hAnsi="Calibri"/>
          <w:b/>
          <w:color w:val="262626"/>
          <w:sz w:val="22"/>
          <w:szCs w:val="22"/>
        </w:rPr>
      </w:pPr>
      <w:r w:rsidRPr="005315FE">
        <w:rPr>
          <w:rFonts w:ascii="Calibri" w:hAnsi="Calibri"/>
          <w:b/>
          <w:color w:val="262626"/>
          <w:sz w:val="22"/>
          <w:szCs w:val="22"/>
        </w:rPr>
        <w:t>Doplňující informace:</w:t>
      </w:r>
    </w:p>
    <w:p w:rsidR="00EA0610" w:rsidRPr="007D3C9F" w:rsidRDefault="00EA0610" w:rsidP="00EA0610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2" w:history="1">
        <w:r w:rsidRPr="007D3C9F">
          <w:rPr>
            <w:color w:val="808080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</w:t>
      </w:r>
      <w:r>
        <w:rPr>
          <w:color w:val="808080"/>
          <w:sz w:val="20"/>
          <w:szCs w:val="20"/>
        </w:rPr>
        <w:t xml:space="preserve">monitoringu reklamy, </w:t>
      </w:r>
      <w:r w:rsidRPr="007D3C9F">
        <w:rPr>
          <w:color w:val="808080"/>
          <w:sz w:val="20"/>
          <w:szCs w:val="20"/>
        </w:rPr>
        <w:t>marketingovému výzkumu (online průzkumy, CAWI, CATI pr</w:t>
      </w:r>
      <w:r>
        <w:rPr>
          <w:color w:val="808080"/>
          <w:sz w:val="20"/>
          <w:szCs w:val="20"/>
        </w:rPr>
        <w:t>ůzkumy…) a analýze dat a nabízí</w:t>
      </w:r>
      <w:r w:rsidRPr="007D3C9F">
        <w:rPr>
          <w:color w:val="808080"/>
          <w:sz w:val="20"/>
          <w:szCs w:val="20"/>
        </w:rPr>
        <w:t xml:space="preserve"> komplexní servis spolehlivé výzkumné agentury se zázemím mezinárodní výzkumné společnosti Nielsen.</w:t>
      </w:r>
    </w:p>
    <w:p w:rsidR="00EA0610" w:rsidRPr="00D465CA" w:rsidRDefault="00EA0610" w:rsidP="00EA0610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Součástí skupiny Nielsen Admosphere je </w:t>
      </w:r>
      <w:r>
        <w:rPr>
          <w:color w:val="808080"/>
          <w:sz w:val="20"/>
          <w:szCs w:val="20"/>
        </w:rPr>
        <w:t xml:space="preserve">i </w:t>
      </w:r>
      <w:r w:rsidRPr="007D3C9F">
        <w:rPr>
          <w:color w:val="808080"/>
          <w:sz w:val="20"/>
          <w:szCs w:val="20"/>
        </w:rPr>
        <w:t>společnost Adwind Software, která vyv</w:t>
      </w:r>
      <w:r>
        <w:rPr>
          <w:color w:val="808080"/>
          <w:sz w:val="20"/>
          <w:szCs w:val="20"/>
        </w:rPr>
        <w:t>íjí software pro práci s daty z </w:t>
      </w:r>
      <w:r w:rsidRPr="007D3C9F">
        <w:rPr>
          <w:color w:val="808080"/>
          <w:sz w:val="20"/>
          <w:szCs w:val="20"/>
        </w:rPr>
        <w:t>výzkumů sledovanosti a monitoringu reklamy.</w:t>
      </w:r>
    </w:p>
    <w:p w:rsidR="005315FE" w:rsidRPr="005315FE" w:rsidRDefault="005315FE" w:rsidP="005315FE">
      <w:pPr>
        <w:spacing w:line="240" w:lineRule="auto"/>
        <w:ind w:firstLine="0"/>
        <w:rPr>
          <w:rFonts w:ascii="Calibri" w:eastAsia="Calibri" w:hAnsi="Calibri" w:cs="Calibri"/>
          <w:color w:val="808080"/>
          <w:sz w:val="20"/>
          <w:szCs w:val="20"/>
        </w:rPr>
      </w:pPr>
    </w:p>
    <w:p w:rsidR="00C33D38" w:rsidRDefault="00EA0610" w:rsidP="00D619B0">
      <w:pPr>
        <w:pStyle w:val="Dokumenttext"/>
        <w:rPr>
          <w:color w:val="808080"/>
          <w:sz w:val="20"/>
          <w:szCs w:val="20"/>
        </w:rPr>
      </w:pPr>
      <w:r w:rsidRPr="00EA0610">
        <w:rPr>
          <w:b/>
          <w:color w:val="808080"/>
          <w:sz w:val="20"/>
          <w:szCs w:val="20"/>
        </w:rPr>
        <w:t>Asociace televizních organizací</w:t>
      </w:r>
      <w:r w:rsidRPr="00491E15">
        <w:rPr>
          <w:color w:val="808080"/>
          <w:sz w:val="20"/>
          <w:szCs w:val="20"/>
        </w:rPr>
        <w:t xml:space="preserve"> </w:t>
      </w:r>
      <w:r w:rsidRPr="00D619B0">
        <w:rPr>
          <w:color w:val="808080"/>
          <w:sz w:val="20"/>
          <w:szCs w:val="20"/>
        </w:rPr>
        <w:t>(ATO)</w:t>
      </w:r>
      <w:r w:rsidRPr="00491E15">
        <w:rPr>
          <w:color w:val="808080"/>
          <w:sz w:val="20"/>
          <w:szCs w:val="20"/>
        </w:rPr>
        <w:t> (</w:t>
      </w:r>
      <w:hyperlink r:id="rId13" w:history="1">
        <w:r w:rsidRPr="00491E15">
          <w:rPr>
            <w:color w:val="808080"/>
            <w:sz w:val="20"/>
            <w:szCs w:val="20"/>
          </w:rPr>
          <w:t>www.ato.cz</w:t>
        </w:r>
      </w:hyperlink>
      <w:r w:rsidRPr="00491E15">
        <w:rPr>
          <w:color w:val="808080"/>
          <w:sz w:val="20"/>
          <w:szCs w:val="20"/>
        </w:rPr>
        <w:t>) je zájmové sdružení, které od roku 1997 zajišťuje realizaci a</w:t>
      </w:r>
      <w:r>
        <w:rPr>
          <w:color w:val="808080"/>
          <w:sz w:val="20"/>
          <w:szCs w:val="20"/>
        </w:rPr>
        <w:t> </w:t>
      </w:r>
      <w:r w:rsidRPr="00491E15">
        <w:rPr>
          <w:color w:val="808080"/>
          <w:sz w:val="20"/>
          <w:szCs w:val="20"/>
        </w:rPr>
        <w:t>koordinaci společného výzkumu</w:t>
      </w:r>
      <w:r w:rsidR="00A91A72">
        <w:rPr>
          <w:color w:val="808080"/>
          <w:sz w:val="20"/>
          <w:szCs w:val="20"/>
        </w:rPr>
        <w:t xml:space="preserve"> sledovanosti televizního vysílání. Od 1.1.2018</w:t>
      </w:r>
      <w:r w:rsidRPr="00491E15">
        <w:rPr>
          <w:color w:val="808080"/>
          <w:sz w:val="20"/>
          <w:szCs w:val="20"/>
        </w:rPr>
        <w:t xml:space="preserve"> </w:t>
      </w:r>
      <w:r w:rsidR="00A91A72" w:rsidRPr="00896833">
        <w:rPr>
          <w:color w:val="808080"/>
          <w:sz w:val="20"/>
          <w:szCs w:val="20"/>
        </w:rPr>
        <w:t>byl výzkum rozšířen o digitální část, která měří konzumaci televizního obsahu šířeného pomocí internetu na digitální zařízení typu PC, tablety, mobilní telefony a chytré televizory prostřednictvím platformy HbbTV. Smlouvu na Projekt crossplatformního elektronického měření sledovanosti a konzumace obsahu v České republice uzavřelo ATO se společností Nielsen Admosphere</w:t>
      </w:r>
      <w:r w:rsidR="00C33D38">
        <w:rPr>
          <w:color w:val="808080"/>
          <w:sz w:val="20"/>
          <w:szCs w:val="20"/>
        </w:rPr>
        <w:t xml:space="preserve">, a.s. </w:t>
      </w:r>
      <w:r w:rsidR="00A91A72" w:rsidRPr="00896833">
        <w:rPr>
          <w:color w:val="808080"/>
          <w:sz w:val="20"/>
          <w:szCs w:val="20"/>
        </w:rPr>
        <w:t xml:space="preserve"> na léta 2018-2022.</w:t>
      </w:r>
    </w:p>
    <w:p w:rsidR="00EA0610" w:rsidRPr="00D619B0" w:rsidRDefault="00A91A72" w:rsidP="00D619B0">
      <w:pPr>
        <w:pStyle w:val="Dokumenttext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Cílem </w:t>
      </w:r>
      <w:r w:rsidR="00EA0610" w:rsidRPr="00491E15">
        <w:rPr>
          <w:color w:val="808080"/>
          <w:sz w:val="20"/>
          <w:szCs w:val="20"/>
        </w:rPr>
        <w:t xml:space="preserve">ATO je rovněž chránit společné zájmy členů sdružení související s provozováním televizního vysílání. ATO provádí i samoregulační činnost, v roce 2010 </w:t>
      </w:r>
      <w:r>
        <w:rPr>
          <w:color w:val="808080"/>
          <w:sz w:val="20"/>
          <w:szCs w:val="20"/>
        </w:rPr>
        <w:t xml:space="preserve">ho </w:t>
      </w:r>
      <w:r w:rsidR="00EA0610" w:rsidRPr="00491E15">
        <w:rPr>
          <w:color w:val="808080"/>
          <w:sz w:val="20"/>
          <w:szCs w:val="20"/>
        </w:rPr>
        <w:t>zařadila Rada pro rozhlasové a televizní vysílání do Seznamu spolupracujících samoregulačních orgánů. Členy asociace jsou Česká televize, FTV Prima spol. s r.o.,</w:t>
      </w:r>
      <w:r w:rsidR="00434C3A">
        <w:rPr>
          <w:color w:val="808080"/>
          <w:sz w:val="20"/>
          <w:szCs w:val="20"/>
        </w:rPr>
        <w:t xml:space="preserve"> TV Nova s.r.o.</w:t>
      </w:r>
      <w:r w:rsidR="00EA0610" w:rsidRPr="00491E15">
        <w:rPr>
          <w:color w:val="808080"/>
          <w:sz w:val="20"/>
          <w:szCs w:val="20"/>
        </w:rPr>
        <w:t xml:space="preserve">, </w:t>
      </w:r>
      <w:r w:rsidR="00EA0610">
        <w:rPr>
          <w:color w:val="808080"/>
          <w:sz w:val="20"/>
          <w:szCs w:val="20"/>
        </w:rPr>
        <w:t xml:space="preserve">Asociace mediálních agentur (ASMEA), </w:t>
      </w:r>
      <w:r w:rsidR="00EA0610" w:rsidRPr="00491E15">
        <w:rPr>
          <w:color w:val="808080"/>
          <w:sz w:val="20"/>
          <w:szCs w:val="20"/>
        </w:rPr>
        <w:t xml:space="preserve">mediální zastupitelství Atmedia </w:t>
      </w:r>
      <w:r w:rsidR="00EA0610">
        <w:rPr>
          <w:color w:val="808080"/>
          <w:sz w:val="20"/>
          <w:szCs w:val="20"/>
        </w:rPr>
        <w:t>Czech s.r.o.</w:t>
      </w:r>
      <w:r w:rsidR="00EA0610" w:rsidRPr="00491E15">
        <w:rPr>
          <w:color w:val="808080"/>
          <w:sz w:val="20"/>
          <w:szCs w:val="20"/>
        </w:rPr>
        <w:t xml:space="preserve"> a Stanice O, a.s</w:t>
      </w:r>
      <w:r w:rsidR="00EA0610">
        <w:rPr>
          <w:color w:val="808080"/>
          <w:sz w:val="20"/>
          <w:szCs w:val="20"/>
        </w:rPr>
        <w:t>. Přidruženými členy ATO jsou</w:t>
      </w:r>
      <w:r w:rsidR="00EA0610" w:rsidRPr="00491E15">
        <w:rPr>
          <w:color w:val="808080"/>
          <w:sz w:val="20"/>
          <w:szCs w:val="20"/>
        </w:rPr>
        <w:t xml:space="preserve"> společnost</w:t>
      </w:r>
      <w:r w:rsidR="003824B9">
        <w:rPr>
          <w:color w:val="808080"/>
          <w:sz w:val="20"/>
          <w:szCs w:val="20"/>
        </w:rPr>
        <w:t>i</w:t>
      </w:r>
      <w:r w:rsidR="00EA0610" w:rsidRPr="00491E15">
        <w:rPr>
          <w:color w:val="808080"/>
          <w:sz w:val="20"/>
          <w:szCs w:val="20"/>
        </w:rPr>
        <w:t xml:space="preserve"> Barrandov Televizní </w:t>
      </w:r>
      <w:r w:rsidR="00EA0610">
        <w:rPr>
          <w:color w:val="808080"/>
          <w:sz w:val="20"/>
          <w:szCs w:val="20"/>
        </w:rPr>
        <w:t>s</w:t>
      </w:r>
      <w:r w:rsidR="00EA0610" w:rsidRPr="00491E15">
        <w:rPr>
          <w:color w:val="808080"/>
          <w:sz w:val="20"/>
          <w:szCs w:val="20"/>
        </w:rPr>
        <w:t>tudio</w:t>
      </w:r>
      <w:r w:rsidR="00EA0610">
        <w:rPr>
          <w:color w:val="808080"/>
          <w:sz w:val="20"/>
          <w:szCs w:val="20"/>
        </w:rPr>
        <w:t>, a.s.</w:t>
      </w:r>
      <w:r w:rsidR="002B3367">
        <w:rPr>
          <w:color w:val="808080"/>
          <w:sz w:val="20"/>
          <w:szCs w:val="20"/>
        </w:rPr>
        <w:t>, Seznam.cz TV, AMC Network</w:t>
      </w:r>
      <w:r w:rsidR="00D2555D">
        <w:rPr>
          <w:color w:val="808080"/>
          <w:sz w:val="20"/>
          <w:szCs w:val="20"/>
        </w:rPr>
        <w:t>s</w:t>
      </w:r>
      <w:r w:rsidR="002B3367">
        <w:rPr>
          <w:color w:val="808080"/>
          <w:sz w:val="20"/>
          <w:szCs w:val="20"/>
        </w:rPr>
        <w:t xml:space="preserve">  a </w:t>
      </w:r>
      <w:r w:rsidR="00EA0610">
        <w:rPr>
          <w:color w:val="808080"/>
          <w:sz w:val="20"/>
          <w:szCs w:val="20"/>
        </w:rPr>
        <w:t>Asociace producentů v audiovizi (APA)</w:t>
      </w:r>
      <w:r w:rsidR="002B3367">
        <w:rPr>
          <w:color w:val="808080"/>
          <w:sz w:val="20"/>
          <w:szCs w:val="20"/>
        </w:rPr>
        <w:t>. K o</w:t>
      </w:r>
      <w:r w:rsidR="00EA0610">
        <w:rPr>
          <w:color w:val="808080"/>
          <w:sz w:val="20"/>
          <w:szCs w:val="20"/>
        </w:rPr>
        <w:t>bchodním partner</w:t>
      </w:r>
      <w:r w:rsidR="00896833">
        <w:rPr>
          <w:color w:val="808080"/>
          <w:sz w:val="20"/>
          <w:szCs w:val="20"/>
        </w:rPr>
        <w:t>ům z řad vysílatelů</w:t>
      </w:r>
      <w:r w:rsidR="00EA0610">
        <w:rPr>
          <w:color w:val="808080"/>
          <w:sz w:val="20"/>
          <w:szCs w:val="20"/>
        </w:rPr>
        <w:t xml:space="preserve"> </w:t>
      </w:r>
      <w:r w:rsidR="002B3367">
        <w:rPr>
          <w:color w:val="808080"/>
          <w:sz w:val="20"/>
          <w:szCs w:val="20"/>
        </w:rPr>
        <w:t xml:space="preserve">patří </w:t>
      </w:r>
      <w:r w:rsidR="00EA0610">
        <w:rPr>
          <w:color w:val="808080"/>
          <w:sz w:val="20"/>
          <w:szCs w:val="20"/>
        </w:rPr>
        <w:t>společnosti Šlágr TV, spol. s r.o. a Regionální televize CZ, s.r.o.</w:t>
      </w:r>
    </w:p>
    <w:p w:rsidR="00133D59" w:rsidRPr="00E9611E" w:rsidRDefault="00133D59" w:rsidP="00E9611E"/>
    <w:sectPr w:rsidR="00133D59" w:rsidRPr="00E9611E" w:rsidSect="000E430A">
      <w:headerReference w:type="default" r:id="rId14"/>
      <w:footerReference w:type="default" r:id="rId15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66" w:rsidRDefault="00764D66" w:rsidP="007D6DCB">
      <w:pPr>
        <w:spacing w:line="240" w:lineRule="auto"/>
      </w:pPr>
      <w:r>
        <w:separator/>
      </w:r>
    </w:p>
  </w:endnote>
  <w:endnote w:type="continuationSeparator" w:id="0">
    <w:p w:rsidR="00764D66" w:rsidRDefault="00764D66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0A" w:rsidRPr="009C7966" w:rsidRDefault="00EA0610" w:rsidP="00EA0610">
    <w:pPr>
      <w:pStyle w:val="Zpat"/>
      <w:tabs>
        <w:tab w:val="clear" w:pos="4536"/>
        <w:tab w:val="left" w:pos="8789"/>
      </w:tabs>
      <w:spacing w:line="240" w:lineRule="auto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76AF81" wp14:editId="79E3A916">
              <wp:simplePos x="0" y="0"/>
              <wp:positionH relativeFrom="column">
                <wp:posOffset>5570652</wp:posOffset>
              </wp:positionH>
              <wp:positionV relativeFrom="paragraph">
                <wp:posOffset>12065</wp:posOffset>
              </wp:positionV>
              <wp:extent cx="0" cy="114300"/>
              <wp:effectExtent l="9525" t="5080" r="9525" b="13970"/>
              <wp:wrapNone/>
              <wp:docPr id="4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506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38.65pt;margin-top:.95pt;width:0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3PHw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" strokecolor="#707276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 wp14:anchorId="1DC37546" wp14:editId="145CAB35">
          <wp:simplePos x="0" y="0"/>
          <wp:positionH relativeFrom="column">
            <wp:posOffset>2555748</wp:posOffset>
          </wp:positionH>
          <wp:positionV relativeFrom="paragraph">
            <wp:posOffset>36094</wp:posOffset>
          </wp:positionV>
          <wp:extent cx="2914650" cy="72390"/>
          <wp:effectExtent l="0" t="0" r="0" b="3810"/>
          <wp:wrapNone/>
          <wp:docPr id="5" name="obrázek 80" descr="+AD_in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+AD_in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FF9900"/>
        <w:sz w:val="20"/>
        <w:szCs w:val="20"/>
        <w:lang w:val="cs-CZ"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DA947AE" wp14:editId="49FE27BA">
              <wp:simplePos x="0" y="0"/>
              <wp:positionH relativeFrom="column">
                <wp:posOffset>-71120</wp:posOffset>
              </wp:positionH>
              <wp:positionV relativeFrom="paragraph">
                <wp:posOffset>-158242</wp:posOffset>
              </wp:positionV>
              <wp:extent cx="5943600" cy="1270"/>
              <wp:effectExtent l="19050" t="13335" r="19050" b="13970"/>
              <wp:wrapNone/>
              <wp:docPr id="1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2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B24218" id="Group 73" o:spid="_x0000_s1026" style="position:absolute;margin-left:-5.6pt;margin-top:-12.45pt;width:468pt;height:.1pt;z-index:251656704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uUwQ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">
              <v:shape id="AutoShape 74" o:spid="_x0000_s1027" type="#_x0000_t32" style="position:absolute;left:1418;top:15350;width:91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" strokecolor="#f90" strokeweight="2pt"/>
            </v:group>
          </w:pict>
        </mc:Fallback>
      </mc:AlternateContent>
    </w:r>
    <w:r w:rsidR="005315FE">
      <w:rPr>
        <w:rFonts w:ascii="Calibri" w:hAnsi="Calibri"/>
        <w:noProof/>
        <w:color w:val="FF9900"/>
        <w:sz w:val="20"/>
        <w:szCs w:val="20"/>
        <w:lang w:val="cs-CZ" w:eastAsia="cs-CZ"/>
      </w:rPr>
      <w:drawing>
        <wp:anchor distT="0" distB="0" distL="114300" distR="114300" simplePos="0" relativeHeight="251655680" behindDoc="0" locked="0" layoutInCell="1" allowOverlap="1" wp14:anchorId="5A37E717" wp14:editId="2E1DC76C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FF9900"/>
        <w:sz w:val="20"/>
        <w:szCs w:val="20"/>
      </w:rPr>
      <w:tab/>
    </w:r>
    <w:r w:rsidR="00FA7BDA" w:rsidRPr="009C7966">
      <w:rPr>
        <w:rFonts w:ascii="Calibri" w:hAnsi="Calibri"/>
        <w:color w:val="FF9900"/>
        <w:sz w:val="20"/>
        <w:szCs w:val="20"/>
      </w:rPr>
      <w:fldChar w:fldCharType="begin"/>
    </w:r>
    <w:r w:rsidR="000E430A" w:rsidRPr="009C7966">
      <w:rPr>
        <w:rFonts w:ascii="Calibri" w:hAnsi="Calibri"/>
        <w:color w:val="FF9900"/>
        <w:sz w:val="20"/>
        <w:szCs w:val="20"/>
      </w:rPr>
      <w:instrText xml:space="preserve"> PAGE   \* MERGEFORMAT </w:instrText>
    </w:r>
    <w:r w:rsidR="00FA7BDA" w:rsidRPr="009C7966">
      <w:rPr>
        <w:rFonts w:ascii="Calibri" w:hAnsi="Calibri"/>
        <w:color w:val="FF9900"/>
        <w:sz w:val="20"/>
        <w:szCs w:val="20"/>
      </w:rPr>
      <w:fldChar w:fldCharType="separate"/>
    </w:r>
    <w:r w:rsidR="00773AB8">
      <w:rPr>
        <w:rFonts w:ascii="Calibri" w:hAnsi="Calibri"/>
        <w:noProof/>
        <w:color w:val="FF9900"/>
        <w:sz w:val="20"/>
        <w:szCs w:val="20"/>
      </w:rPr>
      <w:t>1</w:t>
    </w:r>
    <w:r w:rsidR="00FA7BDA" w:rsidRPr="009C7966">
      <w:rPr>
        <w:rFonts w:ascii="Calibri" w:hAnsi="Calibri"/>
        <w:color w:val="FF99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66" w:rsidRDefault="00764D66" w:rsidP="007D6DCB">
      <w:pPr>
        <w:spacing w:line="240" w:lineRule="auto"/>
      </w:pPr>
      <w:r>
        <w:separator/>
      </w:r>
    </w:p>
  </w:footnote>
  <w:footnote w:type="continuationSeparator" w:id="0">
    <w:p w:rsidR="00764D66" w:rsidRDefault="00764D66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00" w:rsidRDefault="005315F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123D38" wp14:editId="78104DB0">
          <wp:simplePos x="0" y="0"/>
          <wp:positionH relativeFrom="margin">
            <wp:posOffset>4955540</wp:posOffset>
          </wp:positionH>
          <wp:positionV relativeFrom="margin">
            <wp:posOffset>-731520</wp:posOffset>
          </wp:positionV>
          <wp:extent cx="514985" cy="561975"/>
          <wp:effectExtent l="0" t="0" r="0" b="9525"/>
          <wp:wrapSquare wrapText="bothSides"/>
          <wp:docPr id="8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11E">
      <w:rPr>
        <w:rFonts w:ascii="Calibri" w:hAnsi="Calibri"/>
        <w:b/>
        <w:color w:val="707276"/>
        <w:sz w:val="20"/>
        <w:szCs w:val="20"/>
      </w:rPr>
      <w:t>TISKOVÁ ZPRÁVA</w:t>
    </w:r>
  </w:p>
  <w:p w:rsidR="00E9611E" w:rsidRDefault="00E9611E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</w:t>
    </w:r>
    <w:r w:rsidR="006339EC">
      <w:rPr>
        <w:rFonts w:ascii="Calibri" w:hAnsi="Calibri"/>
        <w:b/>
        <w:color w:val="707276"/>
        <w:sz w:val="20"/>
        <w:szCs w:val="20"/>
      </w:rPr>
      <w:t xml:space="preserve">elsen Admosphere, a.s., Praha, </w:t>
    </w:r>
    <w:r w:rsidR="00773AB8">
      <w:rPr>
        <w:rFonts w:ascii="Calibri" w:hAnsi="Calibri"/>
        <w:b/>
        <w:color w:val="707276"/>
        <w:sz w:val="20"/>
        <w:szCs w:val="20"/>
      </w:rPr>
      <w:t>12</w:t>
    </w:r>
    <w:r w:rsidR="00FC76EB" w:rsidRPr="002E21C6">
      <w:rPr>
        <w:rFonts w:ascii="Calibri" w:hAnsi="Calibri"/>
        <w:b/>
        <w:color w:val="707276"/>
        <w:sz w:val="20"/>
        <w:szCs w:val="20"/>
      </w:rPr>
      <w:t>.</w:t>
    </w:r>
    <w:r w:rsidRPr="002E21C6">
      <w:rPr>
        <w:rFonts w:ascii="Calibri" w:hAnsi="Calibri"/>
        <w:b/>
        <w:color w:val="707276"/>
        <w:sz w:val="20"/>
        <w:szCs w:val="20"/>
      </w:rPr>
      <w:t xml:space="preserve"> </w:t>
    </w:r>
    <w:r w:rsidR="00202B7A">
      <w:rPr>
        <w:rFonts w:ascii="Calibri" w:hAnsi="Calibri"/>
        <w:b/>
        <w:color w:val="707276"/>
        <w:sz w:val="20"/>
        <w:szCs w:val="20"/>
      </w:rPr>
      <w:t>6</w:t>
    </w:r>
    <w:r w:rsidR="002E21C6" w:rsidRPr="002E21C6">
      <w:rPr>
        <w:rFonts w:ascii="Calibri" w:hAnsi="Calibri"/>
        <w:b/>
        <w:color w:val="707276"/>
        <w:sz w:val="20"/>
        <w:szCs w:val="20"/>
      </w:rPr>
      <w:t>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5E3F63E5"/>
    <w:multiLevelType w:val="hybridMultilevel"/>
    <w:tmpl w:val="50009B8E"/>
    <w:lvl w:ilvl="0" w:tplc="BCDCE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2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4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3"/>
  </w:num>
  <w:num w:numId="11">
    <w:abstractNumId w:val="22"/>
  </w:num>
  <w:num w:numId="12">
    <w:abstractNumId w:val="2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1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66F"/>
    <w:rsid w:val="00000FC2"/>
    <w:rsid w:val="000035DD"/>
    <w:rsid w:val="00006E39"/>
    <w:rsid w:val="00011D82"/>
    <w:rsid w:val="000131AA"/>
    <w:rsid w:val="000132E0"/>
    <w:rsid w:val="00014ED4"/>
    <w:rsid w:val="00016C78"/>
    <w:rsid w:val="00020A68"/>
    <w:rsid w:val="0002244E"/>
    <w:rsid w:val="00022E5B"/>
    <w:rsid w:val="00023211"/>
    <w:rsid w:val="000237F1"/>
    <w:rsid w:val="000263CC"/>
    <w:rsid w:val="0003068F"/>
    <w:rsid w:val="00033336"/>
    <w:rsid w:val="00042676"/>
    <w:rsid w:val="00042A11"/>
    <w:rsid w:val="00042ED2"/>
    <w:rsid w:val="00042EDB"/>
    <w:rsid w:val="00045169"/>
    <w:rsid w:val="00045212"/>
    <w:rsid w:val="0004609B"/>
    <w:rsid w:val="00051AE7"/>
    <w:rsid w:val="000579DC"/>
    <w:rsid w:val="00061022"/>
    <w:rsid w:val="00065DEA"/>
    <w:rsid w:val="00066620"/>
    <w:rsid w:val="00070A16"/>
    <w:rsid w:val="000719F9"/>
    <w:rsid w:val="00073BFB"/>
    <w:rsid w:val="0007425F"/>
    <w:rsid w:val="0007709A"/>
    <w:rsid w:val="000848FF"/>
    <w:rsid w:val="00084AE8"/>
    <w:rsid w:val="00086BFD"/>
    <w:rsid w:val="0008725E"/>
    <w:rsid w:val="00090B54"/>
    <w:rsid w:val="00091676"/>
    <w:rsid w:val="00096903"/>
    <w:rsid w:val="000A1ED8"/>
    <w:rsid w:val="000B1361"/>
    <w:rsid w:val="000B2F00"/>
    <w:rsid w:val="000B3234"/>
    <w:rsid w:val="000B44D2"/>
    <w:rsid w:val="000C2E5E"/>
    <w:rsid w:val="000C355A"/>
    <w:rsid w:val="000C5435"/>
    <w:rsid w:val="000D4647"/>
    <w:rsid w:val="000D6B77"/>
    <w:rsid w:val="000E0152"/>
    <w:rsid w:val="000E1B4B"/>
    <w:rsid w:val="000E41BA"/>
    <w:rsid w:val="000E430A"/>
    <w:rsid w:val="000E5E74"/>
    <w:rsid w:val="000F3E91"/>
    <w:rsid w:val="000F54CD"/>
    <w:rsid w:val="001023C9"/>
    <w:rsid w:val="0011272F"/>
    <w:rsid w:val="00113A3B"/>
    <w:rsid w:val="0012197E"/>
    <w:rsid w:val="00123E60"/>
    <w:rsid w:val="00133D59"/>
    <w:rsid w:val="00137E21"/>
    <w:rsid w:val="0014221F"/>
    <w:rsid w:val="00152C60"/>
    <w:rsid w:val="00154ED2"/>
    <w:rsid w:val="001553E8"/>
    <w:rsid w:val="00161B37"/>
    <w:rsid w:val="0016245D"/>
    <w:rsid w:val="00163F49"/>
    <w:rsid w:val="00165FAE"/>
    <w:rsid w:val="0017617E"/>
    <w:rsid w:val="0017693C"/>
    <w:rsid w:val="00184328"/>
    <w:rsid w:val="00186B1E"/>
    <w:rsid w:val="0018764F"/>
    <w:rsid w:val="00187AF3"/>
    <w:rsid w:val="001907A6"/>
    <w:rsid w:val="001917CD"/>
    <w:rsid w:val="00191878"/>
    <w:rsid w:val="00192958"/>
    <w:rsid w:val="00193018"/>
    <w:rsid w:val="0019612B"/>
    <w:rsid w:val="001A034D"/>
    <w:rsid w:val="001A2661"/>
    <w:rsid w:val="001A3486"/>
    <w:rsid w:val="001B45B5"/>
    <w:rsid w:val="001B7BC9"/>
    <w:rsid w:val="001B7CB1"/>
    <w:rsid w:val="001C0D46"/>
    <w:rsid w:val="001C5391"/>
    <w:rsid w:val="001C6CDC"/>
    <w:rsid w:val="001C6F07"/>
    <w:rsid w:val="001C6F62"/>
    <w:rsid w:val="001C7314"/>
    <w:rsid w:val="001D6956"/>
    <w:rsid w:val="001E6CCA"/>
    <w:rsid w:val="001E71C8"/>
    <w:rsid w:val="001F3B99"/>
    <w:rsid w:val="001F6482"/>
    <w:rsid w:val="001F7560"/>
    <w:rsid w:val="00202B7A"/>
    <w:rsid w:val="00202BAF"/>
    <w:rsid w:val="00214097"/>
    <w:rsid w:val="002204FF"/>
    <w:rsid w:val="002252C6"/>
    <w:rsid w:val="00226E08"/>
    <w:rsid w:val="0022792D"/>
    <w:rsid w:val="00230E88"/>
    <w:rsid w:val="002318BF"/>
    <w:rsid w:val="002327DA"/>
    <w:rsid w:val="002334DD"/>
    <w:rsid w:val="00233D55"/>
    <w:rsid w:val="00234F2E"/>
    <w:rsid w:val="002404F9"/>
    <w:rsid w:val="00246833"/>
    <w:rsid w:val="00251488"/>
    <w:rsid w:val="002537C2"/>
    <w:rsid w:val="00254AC5"/>
    <w:rsid w:val="00256CFA"/>
    <w:rsid w:val="00257B77"/>
    <w:rsid w:val="00261D31"/>
    <w:rsid w:val="00265160"/>
    <w:rsid w:val="002659B3"/>
    <w:rsid w:val="0027396F"/>
    <w:rsid w:val="00275F03"/>
    <w:rsid w:val="0028563A"/>
    <w:rsid w:val="00286F84"/>
    <w:rsid w:val="002A0FE5"/>
    <w:rsid w:val="002A2BC1"/>
    <w:rsid w:val="002A4835"/>
    <w:rsid w:val="002A70B6"/>
    <w:rsid w:val="002B3367"/>
    <w:rsid w:val="002C3D51"/>
    <w:rsid w:val="002C449A"/>
    <w:rsid w:val="002C5769"/>
    <w:rsid w:val="002D1C5E"/>
    <w:rsid w:val="002D62FB"/>
    <w:rsid w:val="002E21C6"/>
    <w:rsid w:val="002E5DF7"/>
    <w:rsid w:val="002E7F7D"/>
    <w:rsid w:val="002F5236"/>
    <w:rsid w:val="002F6D35"/>
    <w:rsid w:val="003025A1"/>
    <w:rsid w:val="00311BE7"/>
    <w:rsid w:val="00314520"/>
    <w:rsid w:val="003162D4"/>
    <w:rsid w:val="003216C4"/>
    <w:rsid w:val="0032177A"/>
    <w:rsid w:val="0032209A"/>
    <w:rsid w:val="0033095E"/>
    <w:rsid w:val="003449B9"/>
    <w:rsid w:val="0035223C"/>
    <w:rsid w:val="00361A42"/>
    <w:rsid w:val="00370B2C"/>
    <w:rsid w:val="00372FD1"/>
    <w:rsid w:val="00374E28"/>
    <w:rsid w:val="003757B0"/>
    <w:rsid w:val="00376DED"/>
    <w:rsid w:val="003776C1"/>
    <w:rsid w:val="003807DD"/>
    <w:rsid w:val="0038186A"/>
    <w:rsid w:val="003824B9"/>
    <w:rsid w:val="0038442D"/>
    <w:rsid w:val="003854EB"/>
    <w:rsid w:val="00385A35"/>
    <w:rsid w:val="00386B0A"/>
    <w:rsid w:val="0039024E"/>
    <w:rsid w:val="00390857"/>
    <w:rsid w:val="00391DC8"/>
    <w:rsid w:val="00392548"/>
    <w:rsid w:val="003A4C98"/>
    <w:rsid w:val="003A50B0"/>
    <w:rsid w:val="003B3C0F"/>
    <w:rsid w:val="003B479B"/>
    <w:rsid w:val="003C0A47"/>
    <w:rsid w:val="003C17C8"/>
    <w:rsid w:val="003C2C67"/>
    <w:rsid w:val="003C5899"/>
    <w:rsid w:val="003D5DDF"/>
    <w:rsid w:val="003E4E7A"/>
    <w:rsid w:val="003E4F92"/>
    <w:rsid w:val="003E5A78"/>
    <w:rsid w:val="003F37A1"/>
    <w:rsid w:val="003F559D"/>
    <w:rsid w:val="00405D33"/>
    <w:rsid w:val="004072B3"/>
    <w:rsid w:val="004115F5"/>
    <w:rsid w:val="00411DD9"/>
    <w:rsid w:val="004122B2"/>
    <w:rsid w:val="00412DE2"/>
    <w:rsid w:val="0041390D"/>
    <w:rsid w:val="004148B0"/>
    <w:rsid w:val="00420264"/>
    <w:rsid w:val="00421335"/>
    <w:rsid w:val="00421D37"/>
    <w:rsid w:val="004222EE"/>
    <w:rsid w:val="004260C0"/>
    <w:rsid w:val="00427E3D"/>
    <w:rsid w:val="00431A46"/>
    <w:rsid w:val="00434C3A"/>
    <w:rsid w:val="00434E8E"/>
    <w:rsid w:val="004413E1"/>
    <w:rsid w:val="00450A14"/>
    <w:rsid w:val="004524AA"/>
    <w:rsid w:val="004571F2"/>
    <w:rsid w:val="0046066B"/>
    <w:rsid w:val="00460D98"/>
    <w:rsid w:val="00463029"/>
    <w:rsid w:val="004640D9"/>
    <w:rsid w:val="00467B57"/>
    <w:rsid w:val="00470162"/>
    <w:rsid w:val="00472315"/>
    <w:rsid w:val="00473402"/>
    <w:rsid w:val="0048121C"/>
    <w:rsid w:val="00487861"/>
    <w:rsid w:val="004924A6"/>
    <w:rsid w:val="00496A4F"/>
    <w:rsid w:val="00496FD0"/>
    <w:rsid w:val="004B0756"/>
    <w:rsid w:val="004C1D68"/>
    <w:rsid w:val="004C4397"/>
    <w:rsid w:val="004C4E7B"/>
    <w:rsid w:val="004D0A7E"/>
    <w:rsid w:val="004D1884"/>
    <w:rsid w:val="004D3779"/>
    <w:rsid w:val="004E1F25"/>
    <w:rsid w:val="004E516A"/>
    <w:rsid w:val="004F1314"/>
    <w:rsid w:val="004F1323"/>
    <w:rsid w:val="00501700"/>
    <w:rsid w:val="00504C05"/>
    <w:rsid w:val="00505383"/>
    <w:rsid w:val="00512211"/>
    <w:rsid w:val="00520151"/>
    <w:rsid w:val="005209C1"/>
    <w:rsid w:val="00525682"/>
    <w:rsid w:val="00525EF6"/>
    <w:rsid w:val="00526D1D"/>
    <w:rsid w:val="00530675"/>
    <w:rsid w:val="0053085B"/>
    <w:rsid w:val="005315FE"/>
    <w:rsid w:val="005413D5"/>
    <w:rsid w:val="00543996"/>
    <w:rsid w:val="0055562C"/>
    <w:rsid w:val="0056234C"/>
    <w:rsid w:val="005630EF"/>
    <w:rsid w:val="0056642E"/>
    <w:rsid w:val="00570B62"/>
    <w:rsid w:val="0057270C"/>
    <w:rsid w:val="005739A9"/>
    <w:rsid w:val="00575DE3"/>
    <w:rsid w:val="00575F1A"/>
    <w:rsid w:val="0058097A"/>
    <w:rsid w:val="00597246"/>
    <w:rsid w:val="005A0394"/>
    <w:rsid w:val="005A4AEC"/>
    <w:rsid w:val="005B3D37"/>
    <w:rsid w:val="005C3F81"/>
    <w:rsid w:val="005C4ADC"/>
    <w:rsid w:val="005D0D87"/>
    <w:rsid w:val="005D1F60"/>
    <w:rsid w:val="005D391D"/>
    <w:rsid w:val="005E19EB"/>
    <w:rsid w:val="005E4C49"/>
    <w:rsid w:val="005F09C7"/>
    <w:rsid w:val="005F12F5"/>
    <w:rsid w:val="005F199E"/>
    <w:rsid w:val="005F1B5D"/>
    <w:rsid w:val="005F3F77"/>
    <w:rsid w:val="005F6BE1"/>
    <w:rsid w:val="00601898"/>
    <w:rsid w:val="00603224"/>
    <w:rsid w:val="006121CE"/>
    <w:rsid w:val="00613094"/>
    <w:rsid w:val="00621D90"/>
    <w:rsid w:val="006220D5"/>
    <w:rsid w:val="006250C8"/>
    <w:rsid w:val="0062701C"/>
    <w:rsid w:val="006339EC"/>
    <w:rsid w:val="006342BD"/>
    <w:rsid w:val="00635257"/>
    <w:rsid w:val="006409E7"/>
    <w:rsid w:val="00642CCA"/>
    <w:rsid w:val="00642E48"/>
    <w:rsid w:val="00663EC4"/>
    <w:rsid w:val="0066535D"/>
    <w:rsid w:val="00667D53"/>
    <w:rsid w:val="00667E44"/>
    <w:rsid w:val="00674362"/>
    <w:rsid w:val="0067607C"/>
    <w:rsid w:val="006822F2"/>
    <w:rsid w:val="00683F85"/>
    <w:rsid w:val="006874DE"/>
    <w:rsid w:val="0069165F"/>
    <w:rsid w:val="00692F25"/>
    <w:rsid w:val="006963B6"/>
    <w:rsid w:val="006A5838"/>
    <w:rsid w:val="006B3582"/>
    <w:rsid w:val="006C3488"/>
    <w:rsid w:val="006C3858"/>
    <w:rsid w:val="006C4752"/>
    <w:rsid w:val="006C77CD"/>
    <w:rsid w:val="006D4162"/>
    <w:rsid w:val="006D6B1A"/>
    <w:rsid w:val="006D792A"/>
    <w:rsid w:val="006E3795"/>
    <w:rsid w:val="006E37DA"/>
    <w:rsid w:val="006E7EB4"/>
    <w:rsid w:val="00700438"/>
    <w:rsid w:val="00713B2A"/>
    <w:rsid w:val="00723124"/>
    <w:rsid w:val="00734BC4"/>
    <w:rsid w:val="00735B6D"/>
    <w:rsid w:val="00740745"/>
    <w:rsid w:val="00764D66"/>
    <w:rsid w:val="0076500C"/>
    <w:rsid w:val="00771F74"/>
    <w:rsid w:val="00773035"/>
    <w:rsid w:val="00773AB8"/>
    <w:rsid w:val="00780E12"/>
    <w:rsid w:val="007846FE"/>
    <w:rsid w:val="00785675"/>
    <w:rsid w:val="007879FB"/>
    <w:rsid w:val="0079117E"/>
    <w:rsid w:val="007A1C47"/>
    <w:rsid w:val="007A250A"/>
    <w:rsid w:val="007A2E64"/>
    <w:rsid w:val="007A70CA"/>
    <w:rsid w:val="007B0F7F"/>
    <w:rsid w:val="007B247A"/>
    <w:rsid w:val="007B2E84"/>
    <w:rsid w:val="007B3165"/>
    <w:rsid w:val="007B3D37"/>
    <w:rsid w:val="007C28F5"/>
    <w:rsid w:val="007C75E7"/>
    <w:rsid w:val="007C7C4B"/>
    <w:rsid w:val="007D3C9F"/>
    <w:rsid w:val="007D6DCB"/>
    <w:rsid w:val="007D6EC9"/>
    <w:rsid w:val="007D6F73"/>
    <w:rsid w:val="007E07A9"/>
    <w:rsid w:val="007E2233"/>
    <w:rsid w:val="007E52D0"/>
    <w:rsid w:val="008028CD"/>
    <w:rsid w:val="0080399B"/>
    <w:rsid w:val="008075F2"/>
    <w:rsid w:val="00816122"/>
    <w:rsid w:val="00821A27"/>
    <w:rsid w:val="00832215"/>
    <w:rsid w:val="008326A3"/>
    <w:rsid w:val="00834796"/>
    <w:rsid w:val="008348EE"/>
    <w:rsid w:val="0083561F"/>
    <w:rsid w:val="00835F61"/>
    <w:rsid w:val="00836A0D"/>
    <w:rsid w:val="008403B1"/>
    <w:rsid w:val="0084121F"/>
    <w:rsid w:val="0084160A"/>
    <w:rsid w:val="00841E8F"/>
    <w:rsid w:val="008436C2"/>
    <w:rsid w:val="00845F12"/>
    <w:rsid w:val="00853E31"/>
    <w:rsid w:val="0086295C"/>
    <w:rsid w:val="008662EF"/>
    <w:rsid w:val="00877C55"/>
    <w:rsid w:val="00883C48"/>
    <w:rsid w:val="00885AF1"/>
    <w:rsid w:val="00894173"/>
    <w:rsid w:val="00896833"/>
    <w:rsid w:val="008A1272"/>
    <w:rsid w:val="008A1918"/>
    <w:rsid w:val="008A550D"/>
    <w:rsid w:val="008A7683"/>
    <w:rsid w:val="008B21B9"/>
    <w:rsid w:val="008B2252"/>
    <w:rsid w:val="008B30D3"/>
    <w:rsid w:val="008B522C"/>
    <w:rsid w:val="008C351B"/>
    <w:rsid w:val="008C3BA6"/>
    <w:rsid w:val="008C4FD7"/>
    <w:rsid w:val="008C5783"/>
    <w:rsid w:val="008C5EA0"/>
    <w:rsid w:val="008C7FDA"/>
    <w:rsid w:val="008D19D0"/>
    <w:rsid w:val="008D4B18"/>
    <w:rsid w:val="008E0B84"/>
    <w:rsid w:val="008E1076"/>
    <w:rsid w:val="008E27B8"/>
    <w:rsid w:val="008E39D5"/>
    <w:rsid w:val="008E3E78"/>
    <w:rsid w:val="008E4635"/>
    <w:rsid w:val="009006B2"/>
    <w:rsid w:val="00900F6E"/>
    <w:rsid w:val="00901551"/>
    <w:rsid w:val="0090218D"/>
    <w:rsid w:val="0091085E"/>
    <w:rsid w:val="009116BA"/>
    <w:rsid w:val="00913E98"/>
    <w:rsid w:val="0091713C"/>
    <w:rsid w:val="00932149"/>
    <w:rsid w:val="0094102C"/>
    <w:rsid w:val="009428C2"/>
    <w:rsid w:val="00945A1F"/>
    <w:rsid w:val="0094617B"/>
    <w:rsid w:val="00946CAB"/>
    <w:rsid w:val="00954E2C"/>
    <w:rsid w:val="009568D6"/>
    <w:rsid w:val="00967AAA"/>
    <w:rsid w:val="00967F39"/>
    <w:rsid w:val="009732DB"/>
    <w:rsid w:val="00974FAC"/>
    <w:rsid w:val="00975FEF"/>
    <w:rsid w:val="0097718F"/>
    <w:rsid w:val="00981208"/>
    <w:rsid w:val="00984793"/>
    <w:rsid w:val="009932A3"/>
    <w:rsid w:val="009A4D40"/>
    <w:rsid w:val="009A5061"/>
    <w:rsid w:val="009B0585"/>
    <w:rsid w:val="009B272F"/>
    <w:rsid w:val="009B3F2C"/>
    <w:rsid w:val="009B44C3"/>
    <w:rsid w:val="009B4E7B"/>
    <w:rsid w:val="009B54EF"/>
    <w:rsid w:val="009B75CE"/>
    <w:rsid w:val="009C6607"/>
    <w:rsid w:val="009C7966"/>
    <w:rsid w:val="009D23B7"/>
    <w:rsid w:val="009D2767"/>
    <w:rsid w:val="009E0692"/>
    <w:rsid w:val="009E2F3A"/>
    <w:rsid w:val="00A038DD"/>
    <w:rsid w:val="00A04CBC"/>
    <w:rsid w:val="00A05E8D"/>
    <w:rsid w:val="00A146B4"/>
    <w:rsid w:val="00A20682"/>
    <w:rsid w:val="00A301E3"/>
    <w:rsid w:val="00A318A1"/>
    <w:rsid w:val="00A354DD"/>
    <w:rsid w:val="00A372A2"/>
    <w:rsid w:val="00A37862"/>
    <w:rsid w:val="00A43C1A"/>
    <w:rsid w:val="00A50D9A"/>
    <w:rsid w:val="00A57BC1"/>
    <w:rsid w:val="00A61734"/>
    <w:rsid w:val="00A62833"/>
    <w:rsid w:val="00A705EE"/>
    <w:rsid w:val="00A70768"/>
    <w:rsid w:val="00A720D9"/>
    <w:rsid w:val="00A73B6C"/>
    <w:rsid w:val="00A747DA"/>
    <w:rsid w:val="00A74B4A"/>
    <w:rsid w:val="00A769AF"/>
    <w:rsid w:val="00A83509"/>
    <w:rsid w:val="00A864D2"/>
    <w:rsid w:val="00A91A72"/>
    <w:rsid w:val="00A936CD"/>
    <w:rsid w:val="00A95636"/>
    <w:rsid w:val="00AA372C"/>
    <w:rsid w:val="00AA6CD1"/>
    <w:rsid w:val="00AB08C1"/>
    <w:rsid w:val="00AB1126"/>
    <w:rsid w:val="00AC6C27"/>
    <w:rsid w:val="00AC7FD2"/>
    <w:rsid w:val="00AD5B7A"/>
    <w:rsid w:val="00AE0046"/>
    <w:rsid w:val="00AE1732"/>
    <w:rsid w:val="00AE34B1"/>
    <w:rsid w:val="00AE69B9"/>
    <w:rsid w:val="00AF035D"/>
    <w:rsid w:val="00AF2A82"/>
    <w:rsid w:val="00AF59A9"/>
    <w:rsid w:val="00B04CD6"/>
    <w:rsid w:val="00B1055E"/>
    <w:rsid w:val="00B147FE"/>
    <w:rsid w:val="00B174F9"/>
    <w:rsid w:val="00B207C2"/>
    <w:rsid w:val="00B218E7"/>
    <w:rsid w:val="00B27E4D"/>
    <w:rsid w:val="00B356D6"/>
    <w:rsid w:val="00B43BD3"/>
    <w:rsid w:val="00B4524E"/>
    <w:rsid w:val="00B4727D"/>
    <w:rsid w:val="00B5158F"/>
    <w:rsid w:val="00B60E14"/>
    <w:rsid w:val="00B62F6C"/>
    <w:rsid w:val="00B63C1F"/>
    <w:rsid w:val="00B701CA"/>
    <w:rsid w:val="00B713AD"/>
    <w:rsid w:val="00B73A04"/>
    <w:rsid w:val="00B74C1E"/>
    <w:rsid w:val="00B75FE2"/>
    <w:rsid w:val="00B80FDF"/>
    <w:rsid w:val="00B84875"/>
    <w:rsid w:val="00B86947"/>
    <w:rsid w:val="00B91B84"/>
    <w:rsid w:val="00B91DA4"/>
    <w:rsid w:val="00B95E77"/>
    <w:rsid w:val="00BA5A3B"/>
    <w:rsid w:val="00BA5E59"/>
    <w:rsid w:val="00BA5EFD"/>
    <w:rsid w:val="00BA7551"/>
    <w:rsid w:val="00BB1657"/>
    <w:rsid w:val="00BB57CF"/>
    <w:rsid w:val="00BB69B9"/>
    <w:rsid w:val="00BB6DBA"/>
    <w:rsid w:val="00BC4224"/>
    <w:rsid w:val="00BC60FB"/>
    <w:rsid w:val="00BD34D3"/>
    <w:rsid w:val="00BD4ECC"/>
    <w:rsid w:val="00BE107B"/>
    <w:rsid w:val="00BE40DC"/>
    <w:rsid w:val="00BE5730"/>
    <w:rsid w:val="00BF0224"/>
    <w:rsid w:val="00BF32D8"/>
    <w:rsid w:val="00BF33D0"/>
    <w:rsid w:val="00BF4C3A"/>
    <w:rsid w:val="00BF50E5"/>
    <w:rsid w:val="00BF7E2D"/>
    <w:rsid w:val="00C14EB9"/>
    <w:rsid w:val="00C155C1"/>
    <w:rsid w:val="00C15772"/>
    <w:rsid w:val="00C27992"/>
    <w:rsid w:val="00C27D22"/>
    <w:rsid w:val="00C33D38"/>
    <w:rsid w:val="00C363BC"/>
    <w:rsid w:val="00C43A35"/>
    <w:rsid w:val="00C43CF3"/>
    <w:rsid w:val="00C50EC9"/>
    <w:rsid w:val="00C54B49"/>
    <w:rsid w:val="00C55CA5"/>
    <w:rsid w:val="00C5717C"/>
    <w:rsid w:val="00C579AF"/>
    <w:rsid w:val="00C60D97"/>
    <w:rsid w:val="00C621EB"/>
    <w:rsid w:val="00C62335"/>
    <w:rsid w:val="00C75D37"/>
    <w:rsid w:val="00C77EBF"/>
    <w:rsid w:val="00C813C1"/>
    <w:rsid w:val="00C816C1"/>
    <w:rsid w:val="00C82587"/>
    <w:rsid w:val="00C8377B"/>
    <w:rsid w:val="00C91621"/>
    <w:rsid w:val="00C93F06"/>
    <w:rsid w:val="00CB1AEC"/>
    <w:rsid w:val="00CB2C3F"/>
    <w:rsid w:val="00CB4225"/>
    <w:rsid w:val="00CB4FFF"/>
    <w:rsid w:val="00CC026D"/>
    <w:rsid w:val="00CC5CC0"/>
    <w:rsid w:val="00CD4A70"/>
    <w:rsid w:val="00CE0D50"/>
    <w:rsid w:val="00CE61A9"/>
    <w:rsid w:val="00CF1A21"/>
    <w:rsid w:val="00CF3CB7"/>
    <w:rsid w:val="00CF5362"/>
    <w:rsid w:val="00D01BA7"/>
    <w:rsid w:val="00D01EF3"/>
    <w:rsid w:val="00D020CD"/>
    <w:rsid w:val="00D039A3"/>
    <w:rsid w:val="00D03F8A"/>
    <w:rsid w:val="00D06017"/>
    <w:rsid w:val="00D06569"/>
    <w:rsid w:val="00D06A51"/>
    <w:rsid w:val="00D06D4A"/>
    <w:rsid w:val="00D10F2E"/>
    <w:rsid w:val="00D130C7"/>
    <w:rsid w:val="00D14DF2"/>
    <w:rsid w:val="00D15C36"/>
    <w:rsid w:val="00D17E06"/>
    <w:rsid w:val="00D21D8D"/>
    <w:rsid w:val="00D2382C"/>
    <w:rsid w:val="00D23CFC"/>
    <w:rsid w:val="00D24E77"/>
    <w:rsid w:val="00D2555D"/>
    <w:rsid w:val="00D26F06"/>
    <w:rsid w:val="00D27A2B"/>
    <w:rsid w:val="00D314F1"/>
    <w:rsid w:val="00D32ED1"/>
    <w:rsid w:val="00D3350D"/>
    <w:rsid w:val="00D336B2"/>
    <w:rsid w:val="00D338E0"/>
    <w:rsid w:val="00D3478B"/>
    <w:rsid w:val="00D37514"/>
    <w:rsid w:val="00D379E6"/>
    <w:rsid w:val="00D4083A"/>
    <w:rsid w:val="00D5447C"/>
    <w:rsid w:val="00D56531"/>
    <w:rsid w:val="00D619B0"/>
    <w:rsid w:val="00D630D9"/>
    <w:rsid w:val="00D671DE"/>
    <w:rsid w:val="00D705B3"/>
    <w:rsid w:val="00D71A9E"/>
    <w:rsid w:val="00D733B9"/>
    <w:rsid w:val="00D771EA"/>
    <w:rsid w:val="00D8349D"/>
    <w:rsid w:val="00D842F0"/>
    <w:rsid w:val="00D851E9"/>
    <w:rsid w:val="00DA041D"/>
    <w:rsid w:val="00DA21C8"/>
    <w:rsid w:val="00DA32FC"/>
    <w:rsid w:val="00DA48F0"/>
    <w:rsid w:val="00DA61DB"/>
    <w:rsid w:val="00DA744E"/>
    <w:rsid w:val="00DB0E7A"/>
    <w:rsid w:val="00DB14F3"/>
    <w:rsid w:val="00DB17C1"/>
    <w:rsid w:val="00DB4D6F"/>
    <w:rsid w:val="00DB7B39"/>
    <w:rsid w:val="00DB7FEE"/>
    <w:rsid w:val="00DC3CE7"/>
    <w:rsid w:val="00DC4C35"/>
    <w:rsid w:val="00DC5633"/>
    <w:rsid w:val="00DC71A3"/>
    <w:rsid w:val="00DD0660"/>
    <w:rsid w:val="00DD0DD3"/>
    <w:rsid w:val="00DD246C"/>
    <w:rsid w:val="00DD33D3"/>
    <w:rsid w:val="00DD4042"/>
    <w:rsid w:val="00DE1C3F"/>
    <w:rsid w:val="00DE2230"/>
    <w:rsid w:val="00DE3600"/>
    <w:rsid w:val="00DF0346"/>
    <w:rsid w:val="00DF2245"/>
    <w:rsid w:val="00DF610A"/>
    <w:rsid w:val="00E008BE"/>
    <w:rsid w:val="00E00965"/>
    <w:rsid w:val="00E04272"/>
    <w:rsid w:val="00E077AD"/>
    <w:rsid w:val="00E113BC"/>
    <w:rsid w:val="00E1440B"/>
    <w:rsid w:val="00E16D17"/>
    <w:rsid w:val="00E222E8"/>
    <w:rsid w:val="00E27F00"/>
    <w:rsid w:val="00E30785"/>
    <w:rsid w:val="00E316B2"/>
    <w:rsid w:val="00E31980"/>
    <w:rsid w:val="00E40A80"/>
    <w:rsid w:val="00E40B2C"/>
    <w:rsid w:val="00E446CB"/>
    <w:rsid w:val="00E47386"/>
    <w:rsid w:val="00E5028B"/>
    <w:rsid w:val="00E70B82"/>
    <w:rsid w:val="00E710FF"/>
    <w:rsid w:val="00E7381D"/>
    <w:rsid w:val="00E77608"/>
    <w:rsid w:val="00E80151"/>
    <w:rsid w:val="00E952ED"/>
    <w:rsid w:val="00E9611E"/>
    <w:rsid w:val="00E971F2"/>
    <w:rsid w:val="00E97A65"/>
    <w:rsid w:val="00EA0610"/>
    <w:rsid w:val="00EA2974"/>
    <w:rsid w:val="00EA49E2"/>
    <w:rsid w:val="00EA79E3"/>
    <w:rsid w:val="00EB0CB0"/>
    <w:rsid w:val="00EB6182"/>
    <w:rsid w:val="00EC3BD2"/>
    <w:rsid w:val="00EC51A5"/>
    <w:rsid w:val="00ED5091"/>
    <w:rsid w:val="00ED5BE4"/>
    <w:rsid w:val="00ED61F7"/>
    <w:rsid w:val="00ED7383"/>
    <w:rsid w:val="00ED775B"/>
    <w:rsid w:val="00EE2692"/>
    <w:rsid w:val="00EE54C4"/>
    <w:rsid w:val="00EE58CA"/>
    <w:rsid w:val="00EE6A66"/>
    <w:rsid w:val="00EE75D0"/>
    <w:rsid w:val="00EF2058"/>
    <w:rsid w:val="00EF3DD4"/>
    <w:rsid w:val="00EF48BB"/>
    <w:rsid w:val="00EF6869"/>
    <w:rsid w:val="00EF6B91"/>
    <w:rsid w:val="00EF7584"/>
    <w:rsid w:val="00F01620"/>
    <w:rsid w:val="00F038E4"/>
    <w:rsid w:val="00F04AAB"/>
    <w:rsid w:val="00F053FA"/>
    <w:rsid w:val="00F05994"/>
    <w:rsid w:val="00F061F0"/>
    <w:rsid w:val="00F15C09"/>
    <w:rsid w:val="00F21A98"/>
    <w:rsid w:val="00F21F76"/>
    <w:rsid w:val="00F22F12"/>
    <w:rsid w:val="00F2315F"/>
    <w:rsid w:val="00F32126"/>
    <w:rsid w:val="00F34C4B"/>
    <w:rsid w:val="00F35459"/>
    <w:rsid w:val="00F42793"/>
    <w:rsid w:val="00F44EB7"/>
    <w:rsid w:val="00F52D56"/>
    <w:rsid w:val="00F57E23"/>
    <w:rsid w:val="00F634C2"/>
    <w:rsid w:val="00F6350E"/>
    <w:rsid w:val="00F65DFD"/>
    <w:rsid w:val="00F674C4"/>
    <w:rsid w:val="00F67FE9"/>
    <w:rsid w:val="00F71072"/>
    <w:rsid w:val="00F730E3"/>
    <w:rsid w:val="00F84ADF"/>
    <w:rsid w:val="00F85841"/>
    <w:rsid w:val="00F85849"/>
    <w:rsid w:val="00F90777"/>
    <w:rsid w:val="00F943EF"/>
    <w:rsid w:val="00F954FB"/>
    <w:rsid w:val="00F967E6"/>
    <w:rsid w:val="00FA48A8"/>
    <w:rsid w:val="00FA7BDA"/>
    <w:rsid w:val="00FB0972"/>
    <w:rsid w:val="00FB2F84"/>
    <w:rsid w:val="00FB4238"/>
    <w:rsid w:val="00FB44D4"/>
    <w:rsid w:val="00FB6AAC"/>
    <w:rsid w:val="00FC1E22"/>
    <w:rsid w:val="00FC214F"/>
    <w:rsid w:val="00FC56E1"/>
    <w:rsid w:val="00FC76EB"/>
    <w:rsid w:val="00FD2381"/>
    <w:rsid w:val="00FD321A"/>
    <w:rsid w:val="00FD37C9"/>
    <w:rsid w:val="00FD7237"/>
    <w:rsid w:val="00FE0087"/>
    <w:rsid w:val="00FE03E4"/>
    <w:rsid w:val="00FE1F31"/>
    <w:rsid w:val="00FE1F5B"/>
    <w:rsid w:val="00FF00BD"/>
    <w:rsid w:val="00FF19E8"/>
    <w:rsid w:val="00FF788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53B8"/>
  <w15:docId w15:val="{368171B1-02BF-4E5D-8563-31A3FD68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  <w:lang w:val="x-none" w:eastAsia="x-none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  <w:lang w:val="x-none" w:eastAsia="x-none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 w:eastAsia="x-none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uiPriority w:val="99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 w:eastAsia="x-none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semiHidden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Normlntext">
    <w:name w:val="Normální text"/>
    <w:basedOn w:val="Normln"/>
    <w:qFormat/>
    <w:rsid w:val="00E40B2C"/>
    <w:pPr>
      <w:spacing w:line="240" w:lineRule="auto"/>
      <w:ind w:firstLine="0"/>
    </w:pPr>
    <w:rPr>
      <w:rFonts w:eastAsia="Calibri" w:cs="Tahoma"/>
      <w:sz w:val="22"/>
      <w:szCs w:val="24"/>
    </w:rPr>
  </w:style>
  <w:style w:type="paragraph" w:styleId="Revize">
    <w:name w:val="Revision"/>
    <w:hidden/>
    <w:uiPriority w:val="99"/>
    <w:semiHidden/>
    <w:rsid w:val="00B43BD3"/>
    <w:rPr>
      <w:rFonts w:ascii="Tahoma" w:eastAsia="Times New Roman" w:hAnsi="Tahoma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kotova@at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ie.Vlckova@admospher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78438-131F-48F1-9E0F-65C8FE11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4127</CharactersWithSpaces>
  <SharedDoc>false</SharedDoc>
  <HLinks>
    <vt:vector size="18" baseType="variant"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655455</vt:i4>
      </vt:variant>
      <vt:variant>
        <vt:i4>3</vt:i4>
      </vt:variant>
      <vt:variant>
        <vt:i4>0</vt:i4>
      </vt:variant>
      <vt:variant>
        <vt:i4>5</vt:i4>
      </vt:variant>
      <vt:variant>
        <vt:lpwstr>C:\Users\eliskam\AppData\Local\Microsoft\Windows\INetCache\jakubf\AppData\Local\Microsoft\Windows\INetCache\Content.Outlook\3A51C8JI\www.nielsen-admosphere.cz</vt:lpwstr>
      </vt:variant>
      <vt:variant>
        <vt:lpwstr/>
      </vt:variant>
      <vt:variant>
        <vt:i4>5505076</vt:i4>
      </vt:variant>
      <vt:variant>
        <vt:i4>0</vt:i4>
      </vt:variant>
      <vt:variant>
        <vt:i4>0</vt:i4>
      </vt:variant>
      <vt:variant>
        <vt:i4>5</vt:i4>
      </vt:variant>
      <vt:variant>
        <vt:lpwstr>mailto:Jakub.Fulin@admosphere.cz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 Admosphere</dc:creator>
  <cp:lastModifiedBy>Eliška Morochovičová</cp:lastModifiedBy>
  <cp:revision>2</cp:revision>
  <cp:lastPrinted>2008-09-29T05:48:00Z</cp:lastPrinted>
  <dcterms:created xsi:type="dcterms:W3CDTF">2018-06-12T10:28:00Z</dcterms:created>
  <dcterms:modified xsi:type="dcterms:W3CDTF">2018-06-12T10:28:00Z</dcterms:modified>
</cp:coreProperties>
</file>