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59" w:rsidRDefault="00807959" w:rsidP="00A45C60">
      <w:pPr>
        <w:pStyle w:val="DokumentObsah"/>
      </w:pPr>
    </w:p>
    <w:p w:rsidR="00CD23EC" w:rsidRPr="00884F6B" w:rsidRDefault="00807959" w:rsidP="00A45C60">
      <w:pPr>
        <w:pStyle w:val="DokumentObsah"/>
        <w:rPr>
          <w:bCs/>
          <w:i/>
        </w:rPr>
      </w:pPr>
      <w:r>
        <w:t>Adwind Software nabízí n</w:t>
      </w:r>
      <w:r w:rsidR="00A45C60">
        <w:t xml:space="preserve">ový </w:t>
      </w:r>
      <w:r w:rsidR="00A45C60" w:rsidRPr="00A45C60">
        <w:t>nástroj</w:t>
      </w:r>
      <w:r w:rsidR="00A45C60">
        <w:t xml:space="preserve"> pro strategické plánování</w:t>
      </w:r>
      <w:r>
        <w:t xml:space="preserve"> TV reklamních kampaní</w:t>
      </w:r>
    </w:p>
    <w:p w:rsidR="00807959" w:rsidRDefault="00807959" w:rsidP="00A45C60">
      <w:pPr>
        <w:pStyle w:val="Dokumenttext"/>
        <w:rPr>
          <w:b/>
          <w:bCs/>
          <w:i/>
        </w:rPr>
      </w:pPr>
    </w:p>
    <w:p w:rsidR="00AB2DC2" w:rsidRDefault="00A45C60" w:rsidP="00A45C60">
      <w:pPr>
        <w:pStyle w:val="Dokumenttext"/>
        <w:rPr>
          <w:b/>
          <w:bCs/>
          <w:i/>
        </w:rPr>
      </w:pPr>
      <w:r w:rsidRPr="00A45C60">
        <w:rPr>
          <w:b/>
          <w:bCs/>
          <w:i/>
        </w:rPr>
        <w:t xml:space="preserve">Společnost Adwind Software uvedla </w:t>
      </w:r>
      <w:r w:rsidR="00DC1808">
        <w:rPr>
          <w:b/>
          <w:bCs/>
          <w:i/>
        </w:rPr>
        <w:t>ve svém cloudovém softwaru Adwind Kite</w:t>
      </w:r>
      <w:r w:rsidR="00DC1808" w:rsidRPr="00A45C60">
        <w:rPr>
          <w:b/>
          <w:bCs/>
          <w:i/>
        </w:rPr>
        <w:t xml:space="preserve"> </w:t>
      </w:r>
      <w:r w:rsidRPr="00A45C60">
        <w:rPr>
          <w:b/>
          <w:bCs/>
          <w:i/>
        </w:rPr>
        <w:t xml:space="preserve">na trh nový nástroj pro strategické plánování </w:t>
      </w:r>
      <w:r>
        <w:rPr>
          <w:b/>
          <w:bCs/>
          <w:i/>
        </w:rPr>
        <w:t xml:space="preserve">televizních reklamních kampaní – modul Reachové křivky. </w:t>
      </w:r>
      <w:r w:rsidR="000905A9">
        <w:rPr>
          <w:b/>
          <w:bCs/>
          <w:i/>
        </w:rPr>
        <w:t xml:space="preserve">Oproti stávajícím řešením </w:t>
      </w:r>
      <w:r w:rsidR="004D05D6">
        <w:rPr>
          <w:b/>
          <w:bCs/>
          <w:i/>
        </w:rPr>
        <w:t>má</w:t>
      </w:r>
      <w:r w:rsidR="000905A9">
        <w:rPr>
          <w:b/>
          <w:bCs/>
          <w:i/>
        </w:rPr>
        <w:t xml:space="preserve"> výrazně jednodušší ovládání a zároveň </w:t>
      </w:r>
      <w:r w:rsidR="004D05D6">
        <w:rPr>
          <w:b/>
          <w:bCs/>
          <w:i/>
        </w:rPr>
        <w:t xml:space="preserve">poskytuje </w:t>
      </w:r>
      <w:r w:rsidR="000905A9">
        <w:rPr>
          <w:b/>
          <w:bCs/>
          <w:i/>
        </w:rPr>
        <w:t>přesnější odhady zásahu reklamních kampaní.</w:t>
      </w:r>
    </w:p>
    <w:p w:rsidR="000905A9" w:rsidRDefault="000905A9" w:rsidP="00A45C60">
      <w:pPr>
        <w:pStyle w:val="Dokumenttext"/>
        <w:rPr>
          <w:b/>
          <w:bCs/>
          <w:i/>
        </w:rPr>
      </w:pPr>
      <w:r>
        <w:rPr>
          <w:b/>
          <w:bCs/>
          <w:i/>
        </w:rPr>
        <w:t>Od druhé</w:t>
      </w:r>
      <w:r w:rsidR="00662345">
        <w:rPr>
          <w:b/>
          <w:bCs/>
          <w:i/>
        </w:rPr>
        <w:t>ho</w:t>
      </w:r>
      <w:r>
        <w:rPr>
          <w:b/>
          <w:bCs/>
          <w:i/>
        </w:rPr>
        <w:t xml:space="preserve"> pololetí 2017 </w:t>
      </w:r>
      <w:r w:rsidR="00DC1808">
        <w:rPr>
          <w:b/>
          <w:bCs/>
          <w:i/>
        </w:rPr>
        <w:t>již modul využívají všechny agentury</w:t>
      </w:r>
      <w:r>
        <w:rPr>
          <w:b/>
          <w:bCs/>
          <w:i/>
        </w:rPr>
        <w:t xml:space="preserve"> ze skupiny GroupM.</w:t>
      </w:r>
    </w:p>
    <w:p w:rsidR="00714F30" w:rsidRDefault="00714F30" w:rsidP="00CD23EC">
      <w:pPr>
        <w:pStyle w:val="Dokumenttext"/>
        <w:spacing w:line="240" w:lineRule="auto"/>
      </w:pPr>
    </w:p>
    <w:p w:rsidR="00CD23EC" w:rsidRDefault="00662345" w:rsidP="00CD23EC">
      <w:pPr>
        <w:pStyle w:val="Dokumenttext"/>
        <w:spacing w:line="240" w:lineRule="auto"/>
      </w:pPr>
      <w:r>
        <w:t xml:space="preserve">Společnost Adwind </w:t>
      </w:r>
      <w:r w:rsidR="00DC1808">
        <w:t>S</w:t>
      </w:r>
      <w:r>
        <w:t>oftware vyvíjí modul reachových křivek již zhruba dva roky. Hlavním cílem od počátku bylo poskytnout uživatelům co nejpřesnější odhady zásahu jejich kampaní, aniž by při tom museli procházet desítk</w:t>
      </w:r>
      <w:r w:rsidR="00DC1808">
        <w:t>y</w:t>
      </w:r>
      <w:r>
        <w:t xml:space="preserve"> zpřesňujících nastavení. </w:t>
      </w:r>
      <w:r w:rsidR="00FA5B98">
        <w:t xml:space="preserve">Důležitým faktorem, který ovlivňuje zásah, ale který </w:t>
      </w:r>
      <w:r w:rsidR="00234B9C">
        <w:t>ve stávajících řešeních často není plně zohledněn</w:t>
      </w:r>
      <w:r w:rsidR="004D05D6">
        <w:t>,</w:t>
      </w:r>
      <w:r w:rsidR="00234B9C">
        <w:t xml:space="preserve"> je situace na trhu. </w:t>
      </w:r>
      <w:r w:rsidR="008B135A" w:rsidRPr="008B135A">
        <w:t xml:space="preserve">Plánovací nástroje tak často poskytují řešení spočítané na základě sledovanosti v minulosti, které se teoreticky jeví jako optimální, ale ve skutečnosti </w:t>
      </w:r>
      <w:r w:rsidR="00807959">
        <w:t>je</w:t>
      </w:r>
      <w:r w:rsidR="008B135A" w:rsidRPr="008B135A">
        <w:t xml:space="preserve"> nelze zrealizovat, tj. nakoupit doporučený reklamní prostor, nebo by doporučené řešení bylo příliš drahé.</w:t>
      </w:r>
      <w:r w:rsidR="008B135A">
        <w:t xml:space="preserve"> </w:t>
      </w:r>
      <w:r w:rsidR="00234B9C">
        <w:t>Jan Neustadt</w:t>
      </w:r>
      <w:r w:rsidR="004D05D6">
        <w:t>,</w:t>
      </w:r>
      <w:r w:rsidR="00234B9C">
        <w:t xml:space="preserve"> hlavní analytik a statistik společnosti Adwind</w:t>
      </w:r>
      <w:r w:rsidR="004D05D6">
        <w:t>,</w:t>
      </w:r>
      <w:r w:rsidR="00234B9C">
        <w:t xml:space="preserve"> říká: „Dlouho jsme hledali </w:t>
      </w:r>
      <w:r w:rsidR="008B175E">
        <w:t xml:space="preserve">model, který by co nejpřesněji odhadl reálný zásah vybrané cílové skupiny. Nakonec jsme ho postavili na analýze výsledků </w:t>
      </w:r>
      <w:r w:rsidR="008C584B">
        <w:t xml:space="preserve">skutečných </w:t>
      </w:r>
      <w:r w:rsidR="008B175E">
        <w:t xml:space="preserve">reklamních kampaní ve </w:t>
      </w:r>
      <w:r w:rsidR="008C584B">
        <w:t xml:space="preserve">zvoleném </w:t>
      </w:r>
      <w:r w:rsidR="008B175E">
        <w:t xml:space="preserve">období. Tyto kampaně již v sobě obsahují omezení dané obchodními podmínkami jednotlivých televizních společností (např. </w:t>
      </w:r>
      <w:r w:rsidR="008C584B">
        <w:t>rozložení kanálů</w:t>
      </w:r>
      <w:r w:rsidR="008B175E">
        <w:t xml:space="preserve">, </w:t>
      </w:r>
      <w:r w:rsidR="008C584B">
        <w:t>poměr prime timu</w:t>
      </w:r>
      <w:r w:rsidR="008B175E">
        <w:t xml:space="preserve"> </w:t>
      </w:r>
      <w:r w:rsidR="008C584B">
        <w:t>a </w:t>
      </w:r>
      <w:r w:rsidR="008B175E">
        <w:t xml:space="preserve">off </w:t>
      </w:r>
      <w:r w:rsidR="008C584B">
        <w:t xml:space="preserve">primu </w:t>
      </w:r>
      <w:r w:rsidR="008B175E">
        <w:t xml:space="preserve">a podobně), a </w:t>
      </w:r>
      <w:r w:rsidR="008C584B">
        <w:t xml:space="preserve">ta se </w:t>
      </w:r>
      <w:r w:rsidR="00782162">
        <w:t>proto</w:t>
      </w:r>
      <w:r w:rsidR="008C584B">
        <w:t xml:space="preserve"> přirozeně promítnou </w:t>
      </w:r>
      <w:r w:rsidR="008B175E">
        <w:t>i</w:t>
      </w:r>
      <w:r w:rsidR="008C584B">
        <w:t xml:space="preserve"> do</w:t>
      </w:r>
      <w:r w:rsidR="008B175E">
        <w:t xml:space="preserve"> </w:t>
      </w:r>
      <w:r w:rsidR="008C584B">
        <w:t xml:space="preserve">výsledného </w:t>
      </w:r>
      <w:r w:rsidR="008B175E">
        <w:t>odhad</w:t>
      </w:r>
      <w:r w:rsidR="008C584B">
        <w:t>u</w:t>
      </w:r>
      <w:r w:rsidR="008B175E">
        <w:t xml:space="preserve">. I tak bylo velmi náročné najít správný matematický model a jsem rád, že se naše </w:t>
      </w:r>
      <w:r w:rsidR="00782162">
        <w:t>čísla</w:t>
      </w:r>
      <w:r w:rsidR="00E7617C">
        <w:t xml:space="preserve"> podle ohlasů od klientů</w:t>
      </w:r>
      <w:r w:rsidR="00782162">
        <w:t xml:space="preserve"> </w:t>
      </w:r>
      <w:r w:rsidR="008B175E">
        <w:t>tak blíží realitě.</w:t>
      </w:r>
      <w:r w:rsidR="00DC1808">
        <w:t>“</w:t>
      </w:r>
    </w:p>
    <w:p w:rsidR="00D10547" w:rsidRPr="00807959" w:rsidRDefault="002B4850" w:rsidP="002B4850">
      <w:pPr>
        <w:pStyle w:val="Dokumenttext"/>
        <w:spacing w:line="240" w:lineRule="auto"/>
        <w:rPr>
          <w:color w:val="auto"/>
        </w:rPr>
      </w:pPr>
      <w:r w:rsidRPr="00807959">
        <w:rPr>
          <w:color w:val="auto"/>
        </w:rPr>
        <w:t>Jiří Udatný, Data &amp; Analytics Director GroupM</w:t>
      </w:r>
      <w:r w:rsidR="004D0444" w:rsidRPr="00807959">
        <w:rPr>
          <w:color w:val="auto"/>
        </w:rPr>
        <w:t>,</w:t>
      </w:r>
      <w:r w:rsidRPr="00807959">
        <w:rPr>
          <w:color w:val="auto"/>
        </w:rPr>
        <w:t xml:space="preserve"> k tomu dodává: „</w:t>
      </w:r>
      <w:r w:rsidR="004B427C" w:rsidRPr="00807959">
        <w:rPr>
          <w:color w:val="auto"/>
        </w:rPr>
        <w:t xml:space="preserve">Analýza optimálního mixu TV kanálů pro konkrétní parametry kampaně je základem TV plánování od </w:t>
      </w:r>
      <w:r w:rsidR="003E7735" w:rsidRPr="00807959">
        <w:rPr>
          <w:color w:val="auto"/>
        </w:rPr>
        <w:t xml:space="preserve">jeho </w:t>
      </w:r>
      <w:r w:rsidR="006035CA" w:rsidRPr="00807959">
        <w:rPr>
          <w:color w:val="auto"/>
        </w:rPr>
        <w:t>samotného počátku. Fragmentace TV trhu a komplexnost obchodních modelů však tuto úlohu zásadním způsobem zkomplikovaly a stávající softwarové nástroje na tento vývoj nezareagoval</w:t>
      </w:r>
      <w:r w:rsidR="00D34590" w:rsidRPr="00807959">
        <w:rPr>
          <w:color w:val="auto"/>
        </w:rPr>
        <w:t>y</w:t>
      </w:r>
      <w:r w:rsidR="006035CA" w:rsidRPr="00807959">
        <w:rPr>
          <w:color w:val="auto"/>
        </w:rPr>
        <w:t>. Vzhledem k tomu, že klademe velký důraz na kvalitu poskytovaného servisu našim klientům,</w:t>
      </w:r>
      <w:r w:rsidRPr="00807959">
        <w:rPr>
          <w:color w:val="auto"/>
        </w:rPr>
        <w:t xml:space="preserve"> </w:t>
      </w:r>
      <w:r w:rsidR="006035CA" w:rsidRPr="00807959">
        <w:rPr>
          <w:color w:val="auto"/>
        </w:rPr>
        <w:t xml:space="preserve">v uplynulém období jsme velmi hlasitě volali po změně a nutnosti vývoje nového nástroje, který bude reflektovat aktuální stav na trhu. </w:t>
      </w:r>
      <w:r w:rsidRPr="00807959">
        <w:rPr>
          <w:color w:val="auto"/>
        </w:rPr>
        <w:t xml:space="preserve">Společnost Adwind Software byla schopna na náš požadavek velmi rychle reagovat a dnes máme k dispozici plně funkční nástroj, který </w:t>
      </w:r>
      <w:r w:rsidR="007F4834" w:rsidRPr="00807959">
        <w:rPr>
          <w:color w:val="auto"/>
        </w:rPr>
        <w:t xml:space="preserve">nám </w:t>
      </w:r>
      <w:r w:rsidRPr="00807959">
        <w:rPr>
          <w:color w:val="auto"/>
        </w:rPr>
        <w:t xml:space="preserve">umožňuje dále zvýšit </w:t>
      </w:r>
      <w:r w:rsidR="007F4834" w:rsidRPr="00807959">
        <w:rPr>
          <w:color w:val="auto"/>
        </w:rPr>
        <w:t>efektivitu</w:t>
      </w:r>
      <w:r w:rsidRPr="00807959">
        <w:rPr>
          <w:color w:val="auto"/>
        </w:rPr>
        <w:t xml:space="preserve"> plánovaných TV kampaní. Před samotnou implementací </w:t>
      </w:r>
      <w:r w:rsidR="007F4834" w:rsidRPr="00807959">
        <w:rPr>
          <w:color w:val="auto"/>
        </w:rPr>
        <w:t xml:space="preserve">jsme nástroj velmi </w:t>
      </w:r>
      <w:r w:rsidRPr="00807959">
        <w:rPr>
          <w:color w:val="auto"/>
        </w:rPr>
        <w:t xml:space="preserve">intenzivně </w:t>
      </w:r>
      <w:r w:rsidR="007F4834" w:rsidRPr="00807959">
        <w:rPr>
          <w:color w:val="auto"/>
        </w:rPr>
        <w:t>testovali</w:t>
      </w:r>
      <w:r w:rsidRPr="00807959">
        <w:rPr>
          <w:color w:val="auto"/>
        </w:rPr>
        <w:t xml:space="preserve"> v reálném prostředí jednotlivých agentur</w:t>
      </w:r>
      <w:r w:rsidR="00D34590" w:rsidRPr="00807959">
        <w:rPr>
          <w:color w:val="auto"/>
        </w:rPr>
        <w:t xml:space="preserve"> </w:t>
      </w:r>
      <w:r w:rsidRPr="00807959">
        <w:rPr>
          <w:color w:val="auto"/>
        </w:rPr>
        <w:t>GroupM. Jedním z</w:t>
      </w:r>
      <w:r w:rsidR="007F4834" w:rsidRPr="00807959">
        <w:rPr>
          <w:color w:val="auto"/>
        </w:rPr>
        <w:t> </w:t>
      </w:r>
      <w:r w:rsidRPr="00807959">
        <w:rPr>
          <w:color w:val="auto"/>
        </w:rPr>
        <w:t>výsledků</w:t>
      </w:r>
      <w:r w:rsidR="007F4834" w:rsidRPr="00807959">
        <w:rPr>
          <w:color w:val="auto"/>
        </w:rPr>
        <w:t xml:space="preserve"> těchto testů</w:t>
      </w:r>
      <w:r w:rsidRPr="00807959">
        <w:rPr>
          <w:color w:val="auto"/>
        </w:rPr>
        <w:t xml:space="preserve"> je skutečnost, že jsme </w:t>
      </w:r>
      <w:r w:rsidR="00AC5F1C" w:rsidRPr="00807959">
        <w:rPr>
          <w:color w:val="auto"/>
        </w:rPr>
        <w:t>s jeho pomocí schopni významným způsobem zp</w:t>
      </w:r>
      <w:r w:rsidRPr="00807959">
        <w:rPr>
          <w:color w:val="auto"/>
        </w:rPr>
        <w:t>řesnit odhady zásahu TV kampaní, kdy dosahujeme maximální odchylky v řádu 1</w:t>
      </w:r>
      <w:r w:rsidR="003671C3" w:rsidRPr="00807959">
        <w:rPr>
          <w:color w:val="auto"/>
        </w:rPr>
        <w:t>–</w:t>
      </w:r>
      <w:r w:rsidRPr="00807959">
        <w:rPr>
          <w:color w:val="auto"/>
        </w:rPr>
        <w:t xml:space="preserve">1,5 procentního bodu od plánovaných hodnot. </w:t>
      </w:r>
      <w:r w:rsidR="00117ACD" w:rsidRPr="00807959">
        <w:rPr>
          <w:color w:val="auto"/>
        </w:rPr>
        <w:t xml:space="preserve">Je to dáno zásadní změnou filosofie celého přístupu, kdy </w:t>
      </w:r>
      <w:r w:rsidR="00AC5F1C" w:rsidRPr="00807959">
        <w:rPr>
          <w:color w:val="auto"/>
        </w:rPr>
        <w:t xml:space="preserve">odhadovaný zásah vychází z výsledků reálných kampaní </w:t>
      </w:r>
      <w:r w:rsidR="00EB5145" w:rsidRPr="00807959">
        <w:rPr>
          <w:color w:val="auto"/>
        </w:rPr>
        <w:t>a nenabízí jen</w:t>
      </w:r>
      <w:r w:rsidR="00AC5F1C" w:rsidRPr="00807959">
        <w:rPr>
          <w:color w:val="auto"/>
        </w:rPr>
        <w:t xml:space="preserve"> ryze teoretické řešení</w:t>
      </w:r>
      <w:r w:rsidR="00D34590" w:rsidRPr="00807959">
        <w:rPr>
          <w:color w:val="auto"/>
        </w:rPr>
        <w:t>,</w:t>
      </w:r>
      <w:r w:rsidR="00AC5F1C" w:rsidRPr="00807959">
        <w:rPr>
          <w:color w:val="auto"/>
        </w:rPr>
        <w:t xml:space="preserve"> v praxi </w:t>
      </w:r>
      <w:r w:rsidR="00117ACD" w:rsidRPr="00807959">
        <w:rPr>
          <w:color w:val="auto"/>
        </w:rPr>
        <w:t xml:space="preserve">často </w:t>
      </w:r>
      <w:r w:rsidR="007F4834" w:rsidRPr="00807959">
        <w:rPr>
          <w:color w:val="auto"/>
        </w:rPr>
        <w:t>reálně nenakoupitelné.“</w:t>
      </w:r>
    </w:p>
    <w:p w:rsidR="00714F30" w:rsidRDefault="00714F30" w:rsidP="00CD23EC">
      <w:pPr>
        <w:pStyle w:val="Dokumenttext"/>
        <w:spacing w:line="240" w:lineRule="auto"/>
      </w:pPr>
      <w:r>
        <w:t>Model při vytváření odhadů obvykle pracuje se stovkami tisíc spotů</w:t>
      </w:r>
      <w:r w:rsidR="004D0444">
        <w:t xml:space="preserve"> a využívá sofistikované evoluční algoritmy</w:t>
      </w:r>
      <w:r>
        <w:t>, ale i tak</w:t>
      </w:r>
      <w:r w:rsidR="00DC1808" w:rsidRPr="00DC1808">
        <w:t xml:space="preserve"> </w:t>
      </w:r>
      <w:r w:rsidR="00DC1808">
        <w:t>poskytuje</w:t>
      </w:r>
      <w:r>
        <w:t xml:space="preserve"> díky výkonným serverům výsledky v řádu minut.</w:t>
      </w:r>
    </w:p>
    <w:p w:rsidR="0031438E" w:rsidRDefault="00DB0F2D" w:rsidP="0031438E">
      <w:pPr>
        <w:pStyle w:val="Dokumenttext"/>
        <w:spacing w:line="240" w:lineRule="auto"/>
      </w:pPr>
      <w:r>
        <w:t xml:space="preserve">Reachové křivky umožňují </w:t>
      </w:r>
      <w:r w:rsidR="00F359BE">
        <w:t xml:space="preserve">vytvořit </w:t>
      </w:r>
      <w:r w:rsidR="00DC1808">
        <w:t xml:space="preserve">si </w:t>
      </w:r>
      <w:r w:rsidR="00F359BE">
        <w:t xml:space="preserve">různé scénáře kampaně a </w:t>
      </w:r>
      <w:r>
        <w:t>odhadnout a srovnat zásah při použití různých podílů skupin kanálů, daypartů, a to pro různé úrovně TRP, GRP</w:t>
      </w:r>
      <w:r w:rsidR="00782162">
        <w:t>,</w:t>
      </w:r>
      <w:r>
        <w:t xml:space="preserve"> </w:t>
      </w:r>
      <w:r w:rsidR="00F359BE">
        <w:t xml:space="preserve">ale </w:t>
      </w:r>
      <w:r>
        <w:t xml:space="preserve">i </w:t>
      </w:r>
      <w:r w:rsidR="00F359BE">
        <w:t>c</w:t>
      </w:r>
      <w:r>
        <w:t>eny.</w:t>
      </w:r>
      <w:r w:rsidR="009955FD">
        <w:t xml:space="preserve"> P</w:t>
      </w:r>
      <w:r w:rsidR="0031438E">
        <w:t xml:space="preserve">rávě možnost jednoduše si zobrazit reachové křivky dle ceny (alokovaného rozpočtu) je další zajímavou funkcí. Jakub Vidner, ředitel Adwind Software, </w:t>
      </w:r>
      <w:r w:rsidR="004D0444">
        <w:t>uzavírá</w:t>
      </w:r>
      <w:r w:rsidR="0031438E">
        <w:t xml:space="preserve">: „Cílem zadavatele reklamy by mělo být zasažení co největšího podílu dané cílové skupiny za co nejméně peněz. Naše </w:t>
      </w:r>
      <w:r w:rsidR="00782162">
        <w:t xml:space="preserve">reachové </w:t>
      </w:r>
      <w:r w:rsidR="0031438E">
        <w:t xml:space="preserve">křivky umožňují uživateli </w:t>
      </w:r>
      <w:r w:rsidR="00714F30">
        <w:lastRenderedPageBreak/>
        <w:t xml:space="preserve">ve scénářích </w:t>
      </w:r>
      <w:r w:rsidR="0031438E">
        <w:t>jednoduše zadat</w:t>
      </w:r>
      <w:r w:rsidR="00782162">
        <w:t>,</w:t>
      </w:r>
      <w:r w:rsidR="0031438E">
        <w:t xml:space="preserve"> za jakou cenu může GRP u jednotlivých televizních skupin nakoupit a zohlednit tak různé slevy za objem, exkluzivitu a podobně.“</w:t>
      </w:r>
    </w:p>
    <w:p w:rsidR="00512E15" w:rsidRDefault="00F359BE" w:rsidP="00512E15">
      <w:pPr>
        <w:pStyle w:val="Dokumenttext"/>
        <w:spacing w:line="240" w:lineRule="auto"/>
      </w:pPr>
      <w:r>
        <w:t>Výstupem může být jak graf, tak přehledná tabulka</w:t>
      </w:r>
      <w:r w:rsidR="00A547C2">
        <w:t>.</w:t>
      </w:r>
      <w:r w:rsidR="00512E15" w:rsidRPr="00512E15">
        <w:t xml:space="preserve"> </w:t>
      </w:r>
      <w:r w:rsidR="00512E15">
        <w:t>Zajímavou funkcí je i možnost zobrazit si detail kterékoli kampaně, která splnila daný scénář a byla podkladem pro odhad. Lze si tak najít kampaně, které byly v minulosti úspěšnější než ostatní</w:t>
      </w:r>
      <w:r w:rsidR="00782162">
        <w:t>,</w:t>
      </w:r>
      <w:r w:rsidR="00512E15">
        <w:t xml:space="preserve"> a srovnávat</w:t>
      </w:r>
      <w:r w:rsidR="00782162">
        <w:t>,</w:t>
      </w:r>
      <w:r w:rsidR="00512E15">
        <w:t xml:space="preserve"> čím se lišily.</w:t>
      </w:r>
    </w:p>
    <w:p w:rsidR="00826B58" w:rsidRDefault="00512E15" w:rsidP="00807959">
      <w:pPr>
        <w:pStyle w:val="Dokumenttext"/>
        <w:keepNext/>
        <w:spacing w:line="240" w:lineRule="auto"/>
        <w:jc w:val="center"/>
      </w:pPr>
      <w:bookmarkStart w:id="0" w:name="_GoBack"/>
      <w:r>
        <w:rPr>
          <w:noProof/>
        </w:rPr>
        <w:drawing>
          <wp:inline distT="0" distB="0" distL="0" distR="0" wp14:anchorId="47B19809" wp14:editId="03226891">
            <wp:extent cx="5032858" cy="429834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C_sDetaile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226" cy="431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47C2" w:rsidRPr="00807959" w:rsidRDefault="00826B58" w:rsidP="00807959">
      <w:pPr>
        <w:pStyle w:val="Titulek"/>
        <w:ind w:firstLine="0"/>
        <w:jc w:val="center"/>
        <w:rPr>
          <w:rFonts w:asciiTheme="minorHAnsi" w:hAnsiTheme="minorHAnsi"/>
          <w:color w:val="auto"/>
        </w:rPr>
      </w:pPr>
      <w:r w:rsidRPr="00807959">
        <w:rPr>
          <w:rFonts w:asciiTheme="minorHAnsi" w:hAnsiTheme="minorHAnsi"/>
          <w:color w:val="auto"/>
        </w:rPr>
        <w:t xml:space="preserve">Obrázek </w:t>
      </w:r>
      <w:r w:rsidR="00807959" w:rsidRPr="00807959">
        <w:rPr>
          <w:rFonts w:asciiTheme="minorHAnsi" w:hAnsiTheme="minorHAnsi"/>
          <w:color w:val="auto"/>
        </w:rPr>
        <w:fldChar w:fldCharType="begin"/>
      </w:r>
      <w:r w:rsidR="00807959" w:rsidRPr="00807959">
        <w:rPr>
          <w:rFonts w:asciiTheme="minorHAnsi" w:hAnsiTheme="minorHAnsi"/>
          <w:color w:val="auto"/>
        </w:rPr>
        <w:instrText xml:space="preserve"> SEQ Obrázek \* ARABIC </w:instrText>
      </w:r>
      <w:r w:rsidR="00807959" w:rsidRPr="00807959">
        <w:rPr>
          <w:rFonts w:asciiTheme="minorHAnsi" w:hAnsiTheme="minorHAnsi"/>
          <w:color w:val="auto"/>
        </w:rPr>
        <w:fldChar w:fldCharType="separate"/>
      </w:r>
      <w:r w:rsidRPr="00807959">
        <w:rPr>
          <w:rFonts w:asciiTheme="minorHAnsi" w:hAnsiTheme="minorHAnsi"/>
          <w:noProof/>
          <w:color w:val="auto"/>
        </w:rPr>
        <w:t>1</w:t>
      </w:r>
      <w:r w:rsidR="00807959" w:rsidRPr="00807959">
        <w:rPr>
          <w:rFonts w:asciiTheme="minorHAnsi" w:hAnsiTheme="minorHAnsi"/>
          <w:noProof/>
          <w:color w:val="auto"/>
        </w:rPr>
        <w:fldChar w:fldCharType="end"/>
      </w:r>
      <w:r w:rsidRPr="00807959">
        <w:rPr>
          <w:rFonts w:asciiTheme="minorHAnsi" w:hAnsiTheme="minorHAnsi"/>
          <w:color w:val="auto"/>
        </w:rPr>
        <w:t xml:space="preserve"> - Ukázka reachových křivek dle ceny pro tři fiktivní scénáře a detailu vybrané kampaně. Upozornění: Ceny jsou fiktivní a neodpovídají realitě, protože Adwind Software reálné ceny nezná.</w:t>
      </w:r>
    </w:p>
    <w:p w:rsidR="0031438E" w:rsidRDefault="0031438E" w:rsidP="00CD23EC">
      <w:pPr>
        <w:pStyle w:val="Dokumenttext"/>
        <w:spacing w:line="240" w:lineRule="auto"/>
      </w:pPr>
      <w:r>
        <w:t>Společnost Adwind se chystá plánovací moduly ve svém softwaru nadále rozvíjet, ať už dle požadavků uživatelů, tak dle změ</w:t>
      </w:r>
      <w:r w:rsidR="00C84228">
        <w:t xml:space="preserve">n na trhu s televizní reklamou, a to nejen </w:t>
      </w:r>
      <w:r w:rsidR="00782162">
        <w:t>v ČR</w:t>
      </w:r>
      <w:r w:rsidR="00C84228">
        <w:t>. Reachové křivky se nyní používají i v Bulharsku a Arménii a zájem o toto řešení už projevily některé pobočky z mateřské společnosti Nielsen.</w:t>
      </w:r>
    </w:p>
    <w:p w:rsidR="009B1882" w:rsidRDefault="009B1882" w:rsidP="00CD23EC">
      <w:pPr>
        <w:pStyle w:val="Dokumenttext"/>
        <w:spacing w:line="240" w:lineRule="auto"/>
      </w:pPr>
    </w:p>
    <w:p w:rsidR="00CD23EC" w:rsidRDefault="00CD23EC" w:rsidP="00CD23EC">
      <w:pPr>
        <w:pStyle w:val="Dokumenttext"/>
        <w:spacing w:after="0" w:line="360" w:lineRule="auto"/>
        <w:jc w:val="left"/>
      </w:pPr>
      <w:r w:rsidRPr="00CD23EC">
        <w:rPr>
          <w:b/>
          <w:bCs/>
          <w:noProof/>
          <w:color w:val="CC3333"/>
        </w:rPr>
        <w:t xml:space="preserve">Jakub Vidner </w:t>
      </w:r>
      <w:r w:rsidRPr="00E9611E">
        <w:rPr>
          <w:noProof/>
          <w:color w:val="666666"/>
        </w:rPr>
        <w:t xml:space="preserve">| </w:t>
      </w:r>
      <w:r>
        <w:rPr>
          <w:noProof/>
          <w:color w:val="666666"/>
        </w:rPr>
        <w:t>Ředitel Adwind Software</w:t>
      </w:r>
      <w:r w:rsidRPr="00E9611E">
        <w:rPr>
          <w:noProof/>
          <w:color w:val="666666"/>
        </w:rPr>
        <w:t xml:space="preserve"> </w:t>
      </w:r>
      <w:r w:rsidRPr="00E9611E">
        <w:rPr>
          <w:noProof/>
          <w:color w:val="666666"/>
        </w:rPr>
        <w:br/>
      </w:r>
      <w:hyperlink r:id="rId9" w:history="1">
        <w:r w:rsidRPr="009700B7">
          <w:rPr>
            <w:rStyle w:val="Hypertextovodkaz"/>
            <w:color w:val="666666"/>
          </w:rPr>
          <w:t>Jakub.</w:t>
        </w:r>
        <w:r>
          <w:rPr>
            <w:rStyle w:val="Hypertextovodkaz"/>
            <w:color w:val="666666"/>
          </w:rPr>
          <w:t>Vidner</w:t>
        </w:r>
        <w:r w:rsidRPr="009700B7">
          <w:rPr>
            <w:rStyle w:val="Hypertextovodkaz"/>
            <w:color w:val="666666"/>
          </w:rPr>
          <w:t>@ad</w:t>
        </w:r>
        <w:r>
          <w:rPr>
            <w:rStyle w:val="Hypertextovodkaz"/>
            <w:color w:val="666666"/>
          </w:rPr>
          <w:t>wind</w:t>
        </w:r>
        <w:r w:rsidRPr="009700B7">
          <w:rPr>
            <w:rStyle w:val="Hypertextovodkaz"/>
            <w:color w:val="666666"/>
          </w:rPr>
          <w:t>.cz</w:t>
        </w:r>
      </w:hyperlink>
    </w:p>
    <w:p w:rsidR="00CD23EC" w:rsidRDefault="00CD23EC" w:rsidP="00CD23EC">
      <w:pPr>
        <w:spacing w:line="360" w:lineRule="auto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Adwind Software</w:t>
      </w:r>
      <w:r w:rsidRPr="00E9611E">
        <w:rPr>
          <w:rFonts w:ascii="Calibri" w:hAnsi="Calibri"/>
          <w:noProof/>
          <w:color w:val="666666"/>
          <w:sz w:val="22"/>
          <w:szCs w:val="22"/>
        </w:rPr>
        <w:t xml:space="preserve">, a.s. | Českobratrská 2778/1 | 130 00 Praha 3 | tel.: +420 222 717 763 | </w:t>
      </w:r>
    </w:p>
    <w:p w:rsidR="00CD23EC" w:rsidRPr="00F14E4B" w:rsidRDefault="00CD23EC" w:rsidP="00CD23EC">
      <w:pPr>
        <w:spacing w:line="360" w:lineRule="auto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F14E4B">
        <w:rPr>
          <w:rFonts w:ascii="Calibri" w:hAnsi="Calibri"/>
          <w:noProof/>
          <w:color w:val="666666"/>
          <w:sz w:val="22"/>
          <w:szCs w:val="22"/>
        </w:rPr>
        <w:t>www.</w:t>
      </w:r>
      <w:r>
        <w:rPr>
          <w:rFonts w:ascii="Calibri" w:hAnsi="Calibri"/>
          <w:noProof/>
          <w:color w:val="666666"/>
          <w:sz w:val="22"/>
          <w:szCs w:val="22"/>
        </w:rPr>
        <w:t>adwind</w:t>
      </w:r>
      <w:r w:rsidRPr="00F14E4B">
        <w:rPr>
          <w:rFonts w:ascii="Calibri" w:hAnsi="Calibri"/>
          <w:noProof/>
          <w:color w:val="666666"/>
          <w:sz w:val="22"/>
          <w:szCs w:val="22"/>
        </w:rPr>
        <w:t>.cz</w:t>
      </w:r>
    </w:p>
    <w:p w:rsidR="00CD23EC" w:rsidRDefault="00CD23EC" w:rsidP="00CD23EC">
      <w:pPr>
        <w:spacing w:line="360" w:lineRule="auto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</w:p>
    <w:p w:rsidR="00CD23EC" w:rsidRPr="00525EF6" w:rsidRDefault="00255367" w:rsidP="00CD23EC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b/>
          <w:bCs/>
          <w:noProof/>
          <w:color w:val="1F4E79" w:themeColor="accent1" w:themeShade="80"/>
          <w:sz w:val="22"/>
          <w:szCs w:val="22"/>
        </w:rPr>
        <w:t>Jiří Udatný</w:t>
      </w:r>
      <w:r w:rsidR="00CD23EC" w:rsidRPr="00CD23EC">
        <w:rPr>
          <w:rFonts w:ascii="Calibri" w:hAnsi="Calibri"/>
          <w:b/>
          <w:bCs/>
          <w:noProof/>
          <w:color w:val="1F4E79" w:themeColor="accent1" w:themeShade="80"/>
          <w:sz w:val="22"/>
          <w:szCs w:val="22"/>
        </w:rPr>
        <w:t xml:space="preserve"> </w:t>
      </w:r>
      <w:r w:rsidR="00CD23EC" w:rsidRPr="00525EF6">
        <w:rPr>
          <w:rFonts w:ascii="Calibri" w:hAnsi="Calibri"/>
          <w:noProof/>
          <w:color w:val="666666"/>
          <w:sz w:val="22"/>
          <w:szCs w:val="22"/>
        </w:rPr>
        <w:t xml:space="preserve">| </w:t>
      </w:r>
      <w:r>
        <w:rPr>
          <w:rFonts w:ascii="Calibri" w:hAnsi="Calibri"/>
          <w:noProof/>
          <w:color w:val="666666"/>
          <w:sz w:val="22"/>
          <w:szCs w:val="22"/>
        </w:rPr>
        <w:t>Data &amp; Analytics Director</w:t>
      </w:r>
    </w:p>
    <w:p w:rsidR="00255367" w:rsidRPr="009767CB" w:rsidRDefault="00255367" w:rsidP="00CD23EC">
      <w:pPr>
        <w:spacing w:after="240"/>
        <w:ind w:firstLine="0"/>
        <w:contextualSpacing/>
        <w:jc w:val="left"/>
        <w:rPr>
          <w:rStyle w:val="Hypertextovodkaz"/>
          <w:rFonts w:ascii="Calibri" w:hAnsi="Calibri"/>
          <w:color w:val="666666"/>
          <w:sz w:val="22"/>
          <w:szCs w:val="22"/>
        </w:rPr>
      </w:pPr>
      <w:r>
        <w:rPr>
          <w:rStyle w:val="Hypertextovodkaz"/>
          <w:rFonts w:ascii="Calibri" w:hAnsi="Calibri"/>
          <w:color w:val="666666"/>
          <w:sz w:val="22"/>
          <w:szCs w:val="22"/>
        </w:rPr>
        <w:fldChar w:fldCharType="begin"/>
      </w:r>
      <w:r w:rsidR="009767CB">
        <w:rPr>
          <w:rStyle w:val="Hypertextovodkaz"/>
          <w:rFonts w:ascii="Calibri" w:hAnsi="Calibri"/>
          <w:color w:val="666666"/>
          <w:sz w:val="22"/>
          <w:szCs w:val="22"/>
        </w:rPr>
        <w:instrText>HYPERLINK "mailto:jiri.udatny@groupm.com"</w:instrText>
      </w:r>
      <w:r w:rsidR="009767CB">
        <w:rPr>
          <w:rStyle w:val="Hypertextovodkaz"/>
          <w:rFonts w:ascii="Calibri" w:hAnsi="Calibri"/>
          <w:color w:val="666666"/>
          <w:sz w:val="22"/>
          <w:szCs w:val="22"/>
        </w:rPr>
      </w:r>
      <w:r>
        <w:rPr>
          <w:rStyle w:val="Hypertextovodkaz"/>
          <w:rFonts w:ascii="Calibri" w:hAnsi="Calibri"/>
          <w:color w:val="666666"/>
          <w:sz w:val="22"/>
          <w:szCs w:val="22"/>
        </w:rPr>
        <w:fldChar w:fldCharType="separate"/>
      </w:r>
      <w:r w:rsidRPr="009767CB">
        <w:rPr>
          <w:rStyle w:val="Hypertextovodkaz"/>
          <w:rFonts w:ascii="Calibri" w:hAnsi="Calibri"/>
          <w:color w:val="666666"/>
          <w:sz w:val="22"/>
          <w:szCs w:val="22"/>
        </w:rPr>
        <w:t>jiri.udatny@groupm.com</w:t>
      </w:r>
    </w:p>
    <w:p w:rsidR="00CD23EC" w:rsidRPr="00525EF6" w:rsidRDefault="00255367" w:rsidP="00CD23EC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Style w:val="Hypertextovodkaz"/>
          <w:rFonts w:ascii="Calibri" w:hAnsi="Calibri"/>
          <w:color w:val="666666"/>
          <w:sz w:val="22"/>
          <w:szCs w:val="22"/>
        </w:rPr>
        <w:fldChar w:fldCharType="end"/>
      </w:r>
      <w:r w:rsidR="00CD23EC">
        <w:rPr>
          <w:rFonts w:ascii="Calibri" w:hAnsi="Calibri"/>
          <w:noProof/>
          <w:color w:val="666666"/>
          <w:sz w:val="22"/>
          <w:szCs w:val="22"/>
        </w:rPr>
        <w:t>GroupM</w:t>
      </w:r>
      <w:r>
        <w:rPr>
          <w:rFonts w:ascii="Calibri" w:hAnsi="Calibri"/>
          <w:noProof/>
          <w:color w:val="666666"/>
          <w:sz w:val="22"/>
          <w:szCs w:val="22"/>
        </w:rPr>
        <w:t>, s.r.o.</w:t>
      </w:r>
      <w:r w:rsidR="00CD23EC" w:rsidRPr="00525EF6">
        <w:rPr>
          <w:rFonts w:ascii="Calibri" w:hAnsi="Calibri"/>
          <w:noProof/>
          <w:color w:val="666666"/>
          <w:sz w:val="22"/>
          <w:szCs w:val="22"/>
        </w:rPr>
        <w:t xml:space="preserve"> | </w:t>
      </w:r>
      <w:r w:rsidR="00CD23EC">
        <w:rPr>
          <w:rFonts w:ascii="Calibri" w:hAnsi="Calibri"/>
          <w:noProof/>
          <w:color w:val="666666"/>
          <w:sz w:val="22"/>
          <w:szCs w:val="22"/>
        </w:rPr>
        <w:t>Rozkošného 5</w:t>
      </w:r>
      <w:r w:rsidR="00CD23EC" w:rsidRPr="00525EF6">
        <w:rPr>
          <w:rFonts w:ascii="Calibri" w:hAnsi="Calibri"/>
          <w:noProof/>
          <w:color w:val="666666"/>
          <w:sz w:val="22"/>
          <w:szCs w:val="22"/>
        </w:rPr>
        <w:t xml:space="preserve"> | 1</w:t>
      </w:r>
      <w:r w:rsidR="00CD23EC">
        <w:rPr>
          <w:rFonts w:ascii="Calibri" w:hAnsi="Calibri"/>
          <w:noProof/>
          <w:color w:val="666666"/>
          <w:sz w:val="22"/>
          <w:szCs w:val="22"/>
        </w:rPr>
        <w:t>5</w:t>
      </w:r>
      <w:r w:rsidR="00CD23EC" w:rsidRPr="00525EF6">
        <w:rPr>
          <w:rFonts w:ascii="Calibri" w:hAnsi="Calibri"/>
          <w:noProof/>
          <w:color w:val="666666"/>
          <w:sz w:val="22"/>
          <w:szCs w:val="22"/>
        </w:rPr>
        <w:t xml:space="preserve">0 00 Praha </w:t>
      </w:r>
      <w:r w:rsidR="00CD23EC">
        <w:rPr>
          <w:rFonts w:ascii="Calibri" w:hAnsi="Calibri"/>
          <w:noProof/>
          <w:color w:val="666666"/>
          <w:sz w:val="22"/>
          <w:szCs w:val="22"/>
        </w:rPr>
        <w:t>5</w:t>
      </w:r>
      <w:r w:rsidR="00CD23EC" w:rsidRPr="00525EF6">
        <w:rPr>
          <w:rFonts w:ascii="Calibri" w:hAnsi="Calibri"/>
          <w:noProof/>
          <w:color w:val="666666"/>
          <w:sz w:val="22"/>
          <w:szCs w:val="22"/>
        </w:rPr>
        <w:t xml:space="preserve"> | tel.: +420 </w:t>
      </w:r>
      <w:r w:rsidR="00CD23EC" w:rsidRPr="00CD23EC">
        <w:rPr>
          <w:rFonts w:ascii="Calibri" w:hAnsi="Calibri"/>
          <w:noProof/>
          <w:color w:val="666666"/>
          <w:sz w:val="22"/>
          <w:szCs w:val="22"/>
        </w:rPr>
        <w:t>234 299 200</w:t>
      </w:r>
      <w:r w:rsidR="00CD23EC" w:rsidRPr="00525EF6">
        <w:rPr>
          <w:rFonts w:ascii="Calibri" w:hAnsi="Calibri"/>
          <w:noProof/>
          <w:color w:val="666666"/>
          <w:sz w:val="22"/>
          <w:szCs w:val="22"/>
        </w:rPr>
        <w:t xml:space="preserve"> | </w:t>
      </w:r>
    </w:p>
    <w:p w:rsidR="00CD23EC" w:rsidRDefault="00CD23EC" w:rsidP="00CD23EC">
      <w:pPr>
        <w:pStyle w:val="Dokumenttext"/>
        <w:rPr>
          <w:b/>
        </w:rPr>
      </w:pPr>
    </w:p>
    <w:p w:rsidR="00CD23EC" w:rsidRPr="007D3C9F" w:rsidRDefault="00CD23EC" w:rsidP="00CD23EC">
      <w:pPr>
        <w:pStyle w:val="Dokumenttext"/>
        <w:rPr>
          <w:b/>
        </w:rPr>
      </w:pPr>
      <w:r w:rsidRPr="007D3C9F">
        <w:rPr>
          <w:b/>
        </w:rPr>
        <w:t>Doplňující informace:</w:t>
      </w:r>
    </w:p>
    <w:p w:rsidR="00CD23EC" w:rsidRPr="00491E15" w:rsidRDefault="00CD23EC" w:rsidP="00CD23EC">
      <w:pPr>
        <w:ind w:firstLine="0"/>
        <w:rPr>
          <w:rFonts w:ascii="Calibri" w:hAnsi="Calibri"/>
        </w:rPr>
      </w:pPr>
      <w:r>
        <w:rPr>
          <w:rFonts w:ascii="Calibri" w:hAnsi="Calibri"/>
          <w:b/>
          <w:color w:val="808080"/>
          <w:sz w:val="20"/>
          <w:szCs w:val="20"/>
        </w:rPr>
        <w:t>Adwind Software</w:t>
      </w:r>
      <w:r w:rsidRPr="00491E15">
        <w:rPr>
          <w:rFonts w:ascii="Calibri" w:hAnsi="Calibri"/>
          <w:color w:val="808080"/>
          <w:sz w:val="20"/>
          <w:szCs w:val="20"/>
        </w:rPr>
        <w:t xml:space="preserve"> (</w:t>
      </w:r>
      <w:hyperlink r:id="rId10" w:history="1">
        <w:r w:rsidRPr="00491E15">
          <w:rPr>
            <w:rFonts w:ascii="Calibri" w:hAnsi="Calibri"/>
            <w:color w:val="808080"/>
            <w:sz w:val="20"/>
            <w:szCs w:val="20"/>
          </w:rPr>
          <w:t>www.a</w:t>
        </w:r>
        <w:r>
          <w:rPr>
            <w:rFonts w:ascii="Calibri" w:hAnsi="Calibri"/>
            <w:color w:val="808080"/>
            <w:sz w:val="20"/>
            <w:szCs w:val="20"/>
          </w:rPr>
          <w:t>dwind</w:t>
        </w:r>
        <w:r w:rsidRPr="00491E15">
          <w:rPr>
            <w:rFonts w:ascii="Calibri" w:hAnsi="Calibri"/>
            <w:color w:val="808080"/>
            <w:sz w:val="20"/>
            <w:szCs w:val="20"/>
          </w:rPr>
          <w:t>.cz</w:t>
        </w:r>
      </w:hyperlink>
      <w:r w:rsidRPr="00491E15">
        <w:rPr>
          <w:rFonts w:ascii="Calibri" w:hAnsi="Calibri"/>
          <w:color w:val="808080"/>
          <w:sz w:val="20"/>
          <w:szCs w:val="20"/>
        </w:rPr>
        <w:t xml:space="preserve">) </w:t>
      </w:r>
      <w:r>
        <w:rPr>
          <w:rFonts w:ascii="Calibri" w:hAnsi="Calibri"/>
          <w:color w:val="808080"/>
          <w:sz w:val="20"/>
          <w:szCs w:val="20"/>
        </w:rPr>
        <w:t>je společnost, která se zabývá</w:t>
      </w:r>
      <w:r w:rsidRPr="00884F6B">
        <w:rPr>
          <w:rFonts w:ascii="Calibri" w:hAnsi="Calibri"/>
          <w:color w:val="808080"/>
          <w:sz w:val="20"/>
          <w:szCs w:val="20"/>
        </w:rPr>
        <w:t xml:space="preserve"> vytvářením a podporou softwaru</w:t>
      </w:r>
      <w:r>
        <w:rPr>
          <w:rFonts w:ascii="Calibri" w:hAnsi="Calibri"/>
          <w:color w:val="808080"/>
          <w:sz w:val="20"/>
          <w:szCs w:val="20"/>
        </w:rPr>
        <w:t xml:space="preserve"> </w:t>
      </w:r>
      <w:r w:rsidRPr="00884F6B">
        <w:rPr>
          <w:rFonts w:ascii="Calibri" w:hAnsi="Calibri"/>
          <w:color w:val="808080"/>
          <w:sz w:val="20"/>
          <w:szCs w:val="20"/>
        </w:rPr>
        <w:t>Adwind Kite na zpracování dat z mediálních výzkumů</w:t>
      </w:r>
      <w:r>
        <w:rPr>
          <w:rFonts w:ascii="Calibri" w:hAnsi="Calibri"/>
          <w:color w:val="808080"/>
          <w:sz w:val="20"/>
          <w:szCs w:val="20"/>
        </w:rPr>
        <w:t xml:space="preserve"> </w:t>
      </w:r>
      <w:r w:rsidRPr="00884F6B">
        <w:rPr>
          <w:rFonts w:ascii="Calibri" w:hAnsi="Calibri"/>
          <w:color w:val="808080"/>
          <w:sz w:val="20"/>
          <w:szCs w:val="20"/>
        </w:rPr>
        <w:t>a monitoringu reklamy.</w:t>
      </w:r>
      <w:r>
        <w:rPr>
          <w:rFonts w:ascii="Calibri" w:hAnsi="Calibri"/>
          <w:color w:val="808080"/>
          <w:sz w:val="20"/>
          <w:szCs w:val="20"/>
        </w:rPr>
        <w:t xml:space="preserve"> Kite je založen na cloudovém řešení a od roku 2013 je primárním softwarem českého peoplemetrového výzkumu.</w:t>
      </w:r>
    </w:p>
    <w:p w:rsidR="00CD23EC" w:rsidRDefault="00CD23EC" w:rsidP="00CD23EC">
      <w:pPr>
        <w:pStyle w:val="Dokumenttext"/>
        <w:rPr>
          <w:color w:val="808080"/>
          <w:sz w:val="20"/>
          <w:szCs w:val="20"/>
        </w:rPr>
      </w:pPr>
    </w:p>
    <w:p w:rsidR="00CD23EC" w:rsidRPr="007D3C9F" w:rsidRDefault="00CD23EC" w:rsidP="00CD23EC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Společnost </w:t>
      </w:r>
      <w:r w:rsidRPr="007D3C9F">
        <w:rPr>
          <w:b/>
          <w:color w:val="808080"/>
          <w:sz w:val="20"/>
          <w:szCs w:val="20"/>
        </w:rPr>
        <w:t>Nielsen Admosphere</w:t>
      </w:r>
      <w:r w:rsidRPr="007D3C9F">
        <w:rPr>
          <w:sz w:val="20"/>
          <w:szCs w:val="20"/>
        </w:rPr>
        <w:t xml:space="preserve"> </w:t>
      </w:r>
      <w:r w:rsidRPr="007D3C9F">
        <w:rPr>
          <w:color w:val="808080"/>
          <w:sz w:val="20"/>
          <w:szCs w:val="20"/>
        </w:rPr>
        <w:t>(</w:t>
      </w:r>
      <w:hyperlink r:id="rId11" w:history="1">
        <w:r w:rsidRPr="007D3C9F">
          <w:rPr>
            <w:color w:val="808080"/>
            <w:sz w:val="20"/>
            <w:szCs w:val="20"/>
          </w:rPr>
          <w:t>www.nielsen-admosphere.cz</w:t>
        </w:r>
      </w:hyperlink>
      <w:r w:rsidRPr="007D3C9F">
        <w:rPr>
          <w:color w:val="808080"/>
          <w:sz w:val="20"/>
          <w:szCs w:val="20"/>
        </w:rPr>
        <w:t xml:space="preserve"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SimMetry™. Věnuje se i </w:t>
      </w:r>
      <w:r>
        <w:rPr>
          <w:color w:val="808080"/>
          <w:sz w:val="20"/>
          <w:szCs w:val="20"/>
        </w:rPr>
        <w:t xml:space="preserve">monitoringu reklamy, </w:t>
      </w:r>
      <w:r w:rsidRPr="007D3C9F">
        <w:rPr>
          <w:color w:val="808080"/>
          <w:sz w:val="20"/>
          <w:szCs w:val="20"/>
        </w:rPr>
        <w:t>marketingovému výzkumu (online průzkumy, CAWI, CATI pr</w:t>
      </w:r>
      <w:r>
        <w:rPr>
          <w:color w:val="808080"/>
          <w:sz w:val="20"/>
          <w:szCs w:val="20"/>
        </w:rPr>
        <w:t>ůzkumy…) a analýze dat a nabízí</w:t>
      </w:r>
      <w:r w:rsidRPr="007D3C9F">
        <w:rPr>
          <w:color w:val="808080"/>
          <w:sz w:val="20"/>
          <w:szCs w:val="20"/>
        </w:rPr>
        <w:t xml:space="preserve"> komplexní servis spolehlivé výzkumné agentury se zázemím mezinárodní výzkumné společnosti Nielsen.</w:t>
      </w:r>
    </w:p>
    <w:p w:rsidR="00CD23EC" w:rsidRPr="00D465CA" w:rsidRDefault="00CD23EC" w:rsidP="00CD23EC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Součástí skupiny Nielsen Admosphere je </w:t>
      </w:r>
      <w:r>
        <w:rPr>
          <w:color w:val="808080"/>
          <w:sz w:val="20"/>
          <w:szCs w:val="20"/>
        </w:rPr>
        <w:t xml:space="preserve">i </w:t>
      </w:r>
      <w:r w:rsidRPr="007D3C9F">
        <w:rPr>
          <w:color w:val="808080"/>
          <w:sz w:val="20"/>
          <w:szCs w:val="20"/>
        </w:rPr>
        <w:t>společnost Adwind Software, která vyvíjí software pro práci s daty z výzkumů sledovanosti a monitoringu reklamy.</w:t>
      </w:r>
    </w:p>
    <w:p w:rsidR="00D34590" w:rsidRDefault="00D34590" w:rsidP="00CD23EC">
      <w:pPr>
        <w:pStyle w:val="Normlntext"/>
        <w:rPr>
          <w:rFonts w:ascii="Calibri" w:hAnsi="Calibri" w:cs="Calibri"/>
          <w:color w:val="808080"/>
          <w:sz w:val="20"/>
          <w:szCs w:val="20"/>
        </w:rPr>
      </w:pPr>
    </w:p>
    <w:p w:rsidR="006E0BE1" w:rsidRPr="00807959" w:rsidRDefault="00CD23EC" w:rsidP="00807959">
      <w:pPr>
        <w:pStyle w:val="Dokumenttext"/>
        <w:rPr>
          <w:color w:val="808080"/>
          <w:sz w:val="20"/>
          <w:szCs w:val="20"/>
        </w:rPr>
      </w:pPr>
      <w:r w:rsidRPr="00807959">
        <w:rPr>
          <w:b/>
          <w:color w:val="808080"/>
          <w:sz w:val="20"/>
          <w:szCs w:val="20"/>
        </w:rPr>
        <w:t>GroupM</w:t>
      </w:r>
      <w:r w:rsidR="006E0BE1" w:rsidRPr="00807959">
        <w:rPr>
          <w:color w:val="808080"/>
          <w:sz w:val="20"/>
          <w:szCs w:val="20"/>
        </w:rPr>
        <w:t xml:space="preserve"> je vedoucí globální společnost patřící do skupiny WPP a zaštiťující mediální agentury</w:t>
      </w:r>
      <w:r w:rsidR="000D3437" w:rsidRPr="00807959">
        <w:rPr>
          <w:color w:val="808080"/>
          <w:sz w:val="20"/>
          <w:szCs w:val="20"/>
        </w:rPr>
        <w:t xml:space="preserve"> Mindshare, MEC, Mediacom, Maxus, </w:t>
      </w:r>
      <w:r w:rsidR="006E0BE1" w:rsidRPr="00807959">
        <w:rPr>
          <w:color w:val="808080"/>
          <w:sz w:val="20"/>
          <w:szCs w:val="20"/>
        </w:rPr>
        <w:t>digitální agenturu H1.cz</w:t>
      </w:r>
      <w:r w:rsidR="000D3437" w:rsidRPr="00807959">
        <w:rPr>
          <w:color w:val="808080"/>
          <w:sz w:val="20"/>
          <w:szCs w:val="20"/>
        </w:rPr>
        <w:t xml:space="preserve"> a platformu pro programatický nákup digitálních médií Xaxis. Primárním cílem GroupM je maximalizace výkonu jednotlivých WPP mediálních agentur </w:t>
      </w:r>
      <w:r w:rsidR="00EC7CA1" w:rsidRPr="00807959">
        <w:rPr>
          <w:color w:val="808080"/>
          <w:sz w:val="20"/>
          <w:szCs w:val="20"/>
        </w:rPr>
        <w:t xml:space="preserve">prostřednictvím jednotného přístupu v oblastech </w:t>
      </w:r>
      <w:r w:rsidR="000D3437" w:rsidRPr="00807959">
        <w:rPr>
          <w:color w:val="808080"/>
          <w:sz w:val="20"/>
          <w:szCs w:val="20"/>
        </w:rPr>
        <w:t xml:space="preserve">tradingu, tvorby obsahu, digitálních médií, financí, data managementu a vývoje vlastních nástrojů. </w:t>
      </w:r>
    </w:p>
    <w:p w:rsidR="000D3437" w:rsidRDefault="000D3437" w:rsidP="006E0BE1">
      <w:pPr>
        <w:pStyle w:val="Normlntext"/>
        <w:rPr>
          <w:rFonts w:ascii="Calibri" w:hAnsi="Calibri" w:cs="Calibri"/>
          <w:color w:val="808080"/>
          <w:sz w:val="20"/>
          <w:szCs w:val="20"/>
        </w:rPr>
      </w:pPr>
    </w:p>
    <w:p w:rsidR="000D3437" w:rsidRDefault="000D3437" w:rsidP="006E0BE1">
      <w:pPr>
        <w:pStyle w:val="Normlntext"/>
        <w:rPr>
          <w:rFonts w:ascii="Calibri" w:hAnsi="Calibri" w:cs="Calibri"/>
          <w:color w:val="808080"/>
          <w:sz w:val="20"/>
          <w:szCs w:val="20"/>
        </w:rPr>
      </w:pPr>
    </w:p>
    <w:p w:rsidR="000D3437" w:rsidRDefault="000D3437" w:rsidP="006E0BE1">
      <w:pPr>
        <w:pStyle w:val="Normlntext"/>
        <w:rPr>
          <w:rFonts w:ascii="Calibri" w:hAnsi="Calibri" w:cs="Calibri"/>
          <w:color w:val="808080"/>
          <w:sz w:val="20"/>
          <w:szCs w:val="20"/>
        </w:rPr>
      </w:pPr>
    </w:p>
    <w:sectPr w:rsidR="000D3437" w:rsidSect="000E430A">
      <w:headerReference w:type="default" r:id="rId12"/>
      <w:footerReference w:type="default" r:id="rId13"/>
      <w:pgSz w:w="11906" w:h="16838"/>
      <w:pgMar w:top="1417" w:right="1417" w:bottom="1417" w:left="1417" w:header="45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2E" w:rsidRDefault="0000332E" w:rsidP="007D6DCB">
      <w:pPr>
        <w:spacing w:line="240" w:lineRule="auto"/>
      </w:pPr>
      <w:r>
        <w:separator/>
      </w:r>
    </w:p>
  </w:endnote>
  <w:endnote w:type="continuationSeparator" w:id="0">
    <w:p w:rsidR="0000332E" w:rsidRDefault="0000332E" w:rsidP="007D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0A" w:rsidRPr="009C7966" w:rsidRDefault="005D47B0" w:rsidP="000E430A">
    <w:pPr>
      <w:pStyle w:val="Zpat"/>
      <w:jc w:val="right"/>
      <w:rPr>
        <w:rFonts w:ascii="Calibri" w:hAnsi="Calibri"/>
        <w:color w:val="FF9900"/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65599FD7" wp14:editId="3A55DADD">
          <wp:simplePos x="0" y="0"/>
          <wp:positionH relativeFrom="column">
            <wp:posOffset>2555875</wp:posOffset>
          </wp:positionH>
          <wp:positionV relativeFrom="paragraph">
            <wp:posOffset>117475</wp:posOffset>
          </wp:positionV>
          <wp:extent cx="2914650" cy="72390"/>
          <wp:effectExtent l="0" t="0" r="0" b="3810"/>
          <wp:wrapSquare wrapText="bothSides"/>
          <wp:docPr id="80" name="obrázek 80" descr="+AD_in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+AD_in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FF9900"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BA2F5F" wp14:editId="23B8163F">
              <wp:simplePos x="0" y="0"/>
              <wp:positionH relativeFrom="column">
                <wp:posOffset>5596255</wp:posOffset>
              </wp:positionH>
              <wp:positionV relativeFrom="paragraph">
                <wp:posOffset>97155</wp:posOffset>
              </wp:positionV>
              <wp:extent cx="0" cy="114300"/>
              <wp:effectExtent l="9525" t="5080" r="9525" b="13970"/>
              <wp:wrapNone/>
              <wp:docPr id="4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072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0D5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440.65pt;margin-top:7.65pt;width:0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" strokecolor="#707276"/>
          </w:pict>
        </mc:Fallback>
      </mc:AlternateContent>
    </w:r>
    <w:r>
      <w:rPr>
        <w:rFonts w:ascii="Calibri" w:hAnsi="Calibri"/>
        <w:noProof/>
        <w:color w:val="FF9900"/>
        <w:sz w:val="20"/>
        <w:szCs w:val="20"/>
        <w:lang w:val="cs-CZ" w:eastAsia="cs-CZ"/>
      </w:rPr>
      <w:drawing>
        <wp:anchor distT="0" distB="0" distL="114300" distR="114300" simplePos="0" relativeHeight="251656192" behindDoc="0" locked="0" layoutInCell="1" allowOverlap="1" wp14:anchorId="683A3458" wp14:editId="1BF6FC6C">
          <wp:simplePos x="0" y="0"/>
          <wp:positionH relativeFrom="margin">
            <wp:posOffset>43180</wp:posOffset>
          </wp:positionH>
          <wp:positionV relativeFrom="margin">
            <wp:posOffset>9337040</wp:posOffset>
          </wp:positionV>
          <wp:extent cx="1546860" cy="171450"/>
          <wp:effectExtent l="0" t="0" r="0" b="0"/>
          <wp:wrapSquare wrapText="bothSides"/>
          <wp:docPr id="78" name="obrázek 10" descr="niels_adm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iels_adm_color_rgb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FF9900"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D3E76A6" wp14:editId="105AC015">
              <wp:simplePos x="0" y="0"/>
              <wp:positionH relativeFrom="column">
                <wp:posOffset>-71120</wp:posOffset>
              </wp:positionH>
              <wp:positionV relativeFrom="paragraph">
                <wp:posOffset>-85090</wp:posOffset>
              </wp:positionV>
              <wp:extent cx="5943600" cy="1270"/>
              <wp:effectExtent l="19050" t="13335" r="19050" b="13970"/>
              <wp:wrapNone/>
              <wp:docPr id="1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238" y="15350"/>
                        <a:chExt cx="9360" cy="2"/>
                      </a:xfrm>
                    </wpg:grpSpPr>
                    <wps:wsp>
                      <wps:cNvPr id="2" name="AutoShape 74"/>
                      <wps:cNvCnPr>
                        <a:cxnSpLocks noChangeShapeType="1"/>
                      </wps:cNvCnPr>
                      <wps:spPr bwMode="auto">
                        <a:xfrm>
                          <a:off x="1418" y="15350"/>
                          <a:ext cx="9180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5D6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5"/>
                      <wps:cNvCnPr>
                        <a:cxnSpLocks noChangeShapeType="1"/>
                      </wps:cNvCnPr>
                      <wps:spPr bwMode="auto">
                        <a:xfrm>
                          <a:off x="1238" y="15352"/>
                          <a:ext cx="30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1FB9D" id="Group 73" o:spid="_x0000_s1026" style="position:absolute;margin-left:-5.6pt;margin-top:-6.7pt;width:468pt;height:.1pt;z-index:251657216" coordorigin="1238,153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">
              <v:shape id="AutoShape 74" o:spid="_x0000_s1027" type="#_x0000_t32" style="position:absolute;left:1418;top:15350;width:91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xRDMMAAADaAAAADwAAAGRycy9kb3ducmV2LnhtbESP0WrCQBRE3wv+w3IFX4puKlIkuooW&#10;RV+EGv2Ay+41CWbvxuwa0369Wyj4OMzMGWa+7GwlWmp86VjBxygBQaydKTlXcD5th1MQPiAbrByT&#10;gh/ysFz03uaYGvfgI7VZyEWEsE9RQRFCnUrpdUEW/cjVxNG7uMZiiLLJpWnwEeG2kuMk+ZQWS44L&#10;Bdb0VZC+ZnerYFJ2er3afU+zX3k7XPWm8u37VqlBv1vNQATqwiv8394bBWP4uxJv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sUQzDAAAA2gAAAA8AAAAAAAAAAAAA&#10;AAAAoQIAAGRycy9kb3ducmV2LnhtbFBLBQYAAAAABAAEAPkAAACRAwAAAAA=&#10;" strokecolor="#d5d6d2" strokeweight="2pt"/>
              <v:shape id="AutoShape 75" o:spid="_x0000_s1028" type="#_x0000_t32" style="position:absolute;left:1238;top:15352;width:3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kFMEAAADaAAAADwAAAGRycy9kb3ducmV2LnhtbESPQWvCQBSE7wX/w/IEL6VutFBqmo2I&#10;KEhv2nh/ZF83odm3Ibuazb93C4Ueh5n5him20XbiToNvHStYLTMQxLXTLRsF1dfx5R2ED8gaO8ek&#10;YCIP23L2VGCu3chnul+CEQnCPkcFTQh9LqWvG7Lol64nTt63GyyGJAcj9YBjgttOrrPsTVpsOS00&#10;2NO+ofrncrMKduN5ummqrqb7PDzzZh+nah2VWszj7gNEoBj+w3/tk1bwCr9X0g2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OQUwQAAANoAAAAPAAAAAAAAAAAAAAAA&#10;AKECAABkcnMvZG93bnJldi54bWxQSwUGAAAAAAQABAD5AAAAjwMAAAAA&#10;" strokecolor="#f90" strokeweight="2pt"/>
            </v:group>
          </w:pict>
        </mc:Fallback>
      </mc:AlternateContent>
    </w:r>
    <w:r w:rsidR="00FA7BDA" w:rsidRPr="009C7966">
      <w:rPr>
        <w:rFonts w:ascii="Calibri" w:hAnsi="Calibri"/>
        <w:color w:val="FF9900"/>
        <w:sz w:val="20"/>
        <w:szCs w:val="20"/>
      </w:rPr>
      <w:fldChar w:fldCharType="begin"/>
    </w:r>
    <w:r w:rsidR="000E430A" w:rsidRPr="009C7966">
      <w:rPr>
        <w:rFonts w:ascii="Calibri" w:hAnsi="Calibri"/>
        <w:color w:val="FF9900"/>
        <w:sz w:val="20"/>
        <w:szCs w:val="20"/>
      </w:rPr>
      <w:instrText xml:space="preserve"> PAGE   \* MERGEFORMAT </w:instrText>
    </w:r>
    <w:r w:rsidR="00FA7BDA" w:rsidRPr="009C7966">
      <w:rPr>
        <w:rFonts w:ascii="Calibri" w:hAnsi="Calibri"/>
        <w:color w:val="FF9900"/>
        <w:sz w:val="20"/>
        <w:szCs w:val="20"/>
      </w:rPr>
      <w:fldChar w:fldCharType="separate"/>
    </w:r>
    <w:r w:rsidR="009767CB">
      <w:rPr>
        <w:rFonts w:ascii="Calibri" w:hAnsi="Calibri"/>
        <w:noProof/>
        <w:color w:val="FF9900"/>
        <w:sz w:val="20"/>
        <w:szCs w:val="20"/>
      </w:rPr>
      <w:t>1</w:t>
    </w:r>
    <w:r w:rsidR="00FA7BDA" w:rsidRPr="009C7966">
      <w:rPr>
        <w:rFonts w:ascii="Calibri" w:hAnsi="Calibri"/>
        <w:color w:val="FF99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2E" w:rsidRDefault="0000332E" w:rsidP="007D6DCB">
      <w:pPr>
        <w:spacing w:line="240" w:lineRule="auto"/>
      </w:pPr>
      <w:r>
        <w:separator/>
      </w:r>
    </w:p>
  </w:footnote>
  <w:footnote w:type="continuationSeparator" w:id="0">
    <w:p w:rsidR="0000332E" w:rsidRDefault="0000332E" w:rsidP="007D6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EC" w:rsidRDefault="00CD23EC" w:rsidP="00CD23EC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2316F3" wp14:editId="3B346D80">
          <wp:simplePos x="0" y="0"/>
          <wp:positionH relativeFrom="column">
            <wp:posOffset>4834255</wp:posOffset>
          </wp:positionH>
          <wp:positionV relativeFrom="paragraph">
            <wp:posOffset>-66675</wp:posOffset>
          </wp:positionV>
          <wp:extent cx="838200" cy="379095"/>
          <wp:effectExtent l="0" t="0" r="0" b="1905"/>
          <wp:wrapNone/>
          <wp:docPr id="6" name="Obrázek 6" descr="C:\Users\eliskam\AppData\Local\Microsoft\Windows\INetCache\Content.Word\Adwi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kam\AppData\Local\Microsoft\Windows\INetCache\Content.Word\Adwi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707276"/>
        <w:sz w:val="20"/>
        <w:szCs w:val="20"/>
      </w:rPr>
      <w:t>TISKOVÁ ZPRÁVA</w:t>
    </w:r>
  </w:p>
  <w:p w:rsidR="00E9611E" w:rsidRPr="00CD23EC" w:rsidRDefault="00807959" w:rsidP="00CD23EC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Adwind Software, a.s., Praha, 8</w:t>
    </w:r>
    <w:r w:rsidR="00CD23EC">
      <w:rPr>
        <w:rFonts w:ascii="Calibri" w:hAnsi="Calibri"/>
        <w:b/>
        <w:color w:val="707276"/>
        <w:sz w:val="20"/>
        <w:szCs w:val="20"/>
      </w:rPr>
      <w:t>. 8.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BD14831_"/>
      </v:shape>
    </w:pict>
  </w:numPicBullet>
  <w:abstractNum w:abstractNumId="0" w15:restartNumberingAfterBreak="0">
    <w:nsid w:val="FFFFFF7C"/>
    <w:multiLevelType w:val="singleLevel"/>
    <w:tmpl w:val="94A63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A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241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D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45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CA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8D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2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8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EF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708" w:hanging="1584"/>
      </w:pPr>
      <w:rPr>
        <w:rFonts w:hint="default"/>
      </w:rPr>
    </w:lvl>
  </w:abstractNum>
  <w:abstractNum w:abstractNumId="1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12" w15:restartNumberingAfterBreak="0">
    <w:nsid w:val="22D87756"/>
    <w:multiLevelType w:val="singleLevel"/>
    <w:tmpl w:val="E88C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2F2CAF"/>
    <w:multiLevelType w:val="hybridMultilevel"/>
    <w:tmpl w:val="D3AAB3BA"/>
    <w:lvl w:ilvl="0" w:tplc="368883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5A0E"/>
    <w:multiLevelType w:val="hybridMultilevel"/>
    <w:tmpl w:val="47F86550"/>
    <w:lvl w:ilvl="0" w:tplc="2CD8E268">
      <w:start w:val="1"/>
      <w:numFmt w:val="decimal"/>
      <w:pStyle w:val="Dokumenttextslovanseznam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09D37AD"/>
    <w:multiLevelType w:val="multilevel"/>
    <w:tmpl w:val="7AC8E0F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8932BBE"/>
    <w:multiLevelType w:val="hybridMultilevel"/>
    <w:tmpl w:val="995E0FF8"/>
    <w:lvl w:ilvl="0" w:tplc="44EEBB26">
      <w:start w:val="1"/>
      <w:numFmt w:val="bullet"/>
      <w:pStyle w:val="Dokumenttextodrka2rove"/>
      <w:lvlText w:val=""/>
      <w:lvlJc w:val="left"/>
      <w:pPr>
        <w:ind w:left="1260" w:hanging="360"/>
      </w:pPr>
      <w:rPr>
        <w:rFonts w:ascii="Wingdings" w:hAnsi="Wingdings" w:hint="default"/>
        <w:color w:val="FF9900"/>
        <w:sz w:val="24"/>
        <w:u w:color="FFFFFF"/>
      </w:rPr>
    </w:lvl>
    <w:lvl w:ilvl="1" w:tplc="561021C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B0AA0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DE8C43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858E92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A043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862BF7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3AA66D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7783C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9C660C"/>
    <w:multiLevelType w:val="multilevel"/>
    <w:tmpl w:val="B9687350"/>
    <w:styleLink w:val="Nadpisobrzek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hint="default"/>
        <w:b/>
        <w:i w:val="0"/>
        <w:color w:val="auto"/>
        <w:sz w:val="20"/>
        <w:u w:color="FFFFFF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854990"/>
    <w:multiLevelType w:val="singleLevel"/>
    <w:tmpl w:val="46187D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0" w15:restartNumberingAfterBreak="0">
    <w:nsid w:val="5E3F63E5"/>
    <w:multiLevelType w:val="hybridMultilevel"/>
    <w:tmpl w:val="50009B8E"/>
    <w:lvl w:ilvl="0" w:tplc="BCDCE2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2" w15:restartNumberingAfterBreak="0">
    <w:nsid w:val="6C29240C"/>
    <w:multiLevelType w:val="hybridMultilevel"/>
    <w:tmpl w:val="162E2172"/>
    <w:lvl w:ilvl="0" w:tplc="7B3E8F4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24"/>
        <w:u w:color="FF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C00CDB"/>
    <w:multiLevelType w:val="multilevel"/>
    <w:tmpl w:val="E71EFFA2"/>
    <w:lvl w:ilvl="0">
      <w:start w:val="1"/>
      <w:numFmt w:val="bullet"/>
      <w:lvlText w:val=""/>
      <w:lvlJc w:val="left"/>
      <w:pPr>
        <w:ind w:left="1021" w:hanging="511"/>
      </w:pPr>
      <w:rPr>
        <w:rFonts w:ascii="Wingdings" w:hAnsi="Wingdings" w:hint="default"/>
        <w:color w:val="FF9900"/>
        <w:sz w:val="24"/>
        <w:u w:color="FFFFFF"/>
      </w:rPr>
    </w:lvl>
    <w:lvl w:ilvl="1">
      <w:start w:val="1"/>
      <w:numFmt w:val="bullet"/>
      <w:lvlText w:val=""/>
      <w:lvlJc w:val="left"/>
      <w:pPr>
        <w:ind w:left="1531" w:hanging="511"/>
      </w:pPr>
      <w:rPr>
        <w:rFonts w:ascii="Wingdings" w:hAnsi="Wingdings" w:hint="default"/>
        <w:color w:val="FF9900"/>
        <w:sz w:val="24"/>
        <w:u w:color="FFFFFF"/>
      </w:rPr>
    </w:lvl>
    <w:lvl w:ilvl="2">
      <w:start w:val="1"/>
      <w:numFmt w:val="bullet"/>
      <w:lvlText w:val=""/>
      <w:lvlJc w:val="left"/>
      <w:pPr>
        <w:ind w:left="2041" w:hanging="511"/>
      </w:pPr>
      <w:rPr>
        <w:rFonts w:ascii="Wingdings" w:hAnsi="Wingdings" w:hint="default"/>
        <w:color w:val="FF9900"/>
        <w:sz w:val="24"/>
      </w:rPr>
    </w:lvl>
    <w:lvl w:ilvl="3">
      <w:start w:val="1"/>
      <w:numFmt w:val="bullet"/>
      <w:lvlText w:val=""/>
      <w:lvlJc w:val="left"/>
      <w:pPr>
        <w:ind w:left="2551" w:hanging="511"/>
      </w:pPr>
      <w:rPr>
        <w:rFonts w:ascii="Wingdings" w:hAnsi="Wingdings" w:hint="default"/>
        <w:color w:val="FF9900"/>
        <w:sz w:val="24"/>
      </w:rPr>
    </w:lvl>
    <w:lvl w:ilvl="4">
      <w:start w:val="1"/>
      <w:numFmt w:val="decimal"/>
      <w:lvlText w:val="%1.%2.%3.%4.%5."/>
      <w:lvlJc w:val="left"/>
      <w:pPr>
        <w:ind w:left="3061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1" w:hanging="5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1" w:hanging="5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1" w:hanging="5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1" w:hanging="511"/>
      </w:pPr>
      <w:rPr>
        <w:rFonts w:hint="default"/>
      </w:rPr>
    </w:lvl>
  </w:abstractNum>
  <w:abstractNum w:abstractNumId="24" w15:restartNumberingAfterBreak="0">
    <w:nsid w:val="790D4A91"/>
    <w:multiLevelType w:val="hybridMultilevel"/>
    <w:tmpl w:val="50B0E62A"/>
    <w:lvl w:ilvl="0" w:tplc="394C6D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8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19"/>
  </w:num>
  <w:num w:numId="10">
    <w:abstractNumId w:val="23"/>
  </w:num>
  <w:num w:numId="11">
    <w:abstractNumId w:val="22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15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60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84"/>
    <w:rsid w:val="000005E7"/>
    <w:rsid w:val="0000066F"/>
    <w:rsid w:val="00000FC2"/>
    <w:rsid w:val="0000332E"/>
    <w:rsid w:val="00011D82"/>
    <w:rsid w:val="000131AA"/>
    <w:rsid w:val="000132E0"/>
    <w:rsid w:val="00014ED4"/>
    <w:rsid w:val="00016C78"/>
    <w:rsid w:val="00020A68"/>
    <w:rsid w:val="0002244E"/>
    <w:rsid w:val="00022E5B"/>
    <w:rsid w:val="00023211"/>
    <w:rsid w:val="000237F1"/>
    <w:rsid w:val="000263CC"/>
    <w:rsid w:val="0003068F"/>
    <w:rsid w:val="00033336"/>
    <w:rsid w:val="00042676"/>
    <w:rsid w:val="00042A11"/>
    <w:rsid w:val="00042ED2"/>
    <w:rsid w:val="00042EDB"/>
    <w:rsid w:val="00045169"/>
    <w:rsid w:val="00045212"/>
    <w:rsid w:val="00051AE7"/>
    <w:rsid w:val="000579DC"/>
    <w:rsid w:val="00061022"/>
    <w:rsid w:val="00065DEA"/>
    <w:rsid w:val="00066620"/>
    <w:rsid w:val="00070A16"/>
    <w:rsid w:val="000719F9"/>
    <w:rsid w:val="00073BFB"/>
    <w:rsid w:val="0007425F"/>
    <w:rsid w:val="0007709A"/>
    <w:rsid w:val="000848FF"/>
    <w:rsid w:val="00084AE8"/>
    <w:rsid w:val="00086BFD"/>
    <w:rsid w:val="0008725E"/>
    <w:rsid w:val="000905A9"/>
    <w:rsid w:val="00090B54"/>
    <w:rsid w:val="00096903"/>
    <w:rsid w:val="000A1ED8"/>
    <w:rsid w:val="000B1361"/>
    <w:rsid w:val="000B2F00"/>
    <w:rsid w:val="000B44D2"/>
    <w:rsid w:val="000C2E5E"/>
    <w:rsid w:val="000C355A"/>
    <w:rsid w:val="000C5435"/>
    <w:rsid w:val="000D3437"/>
    <w:rsid w:val="000D4647"/>
    <w:rsid w:val="000D6B77"/>
    <w:rsid w:val="000E0152"/>
    <w:rsid w:val="000E41BA"/>
    <w:rsid w:val="000E430A"/>
    <w:rsid w:val="000E5E74"/>
    <w:rsid w:val="000F3E91"/>
    <w:rsid w:val="000F54CD"/>
    <w:rsid w:val="001023C9"/>
    <w:rsid w:val="0011272F"/>
    <w:rsid w:val="00117ACD"/>
    <w:rsid w:val="0012197E"/>
    <w:rsid w:val="00123E60"/>
    <w:rsid w:val="00133D59"/>
    <w:rsid w:val="0014221F"/>
    <w:rsid w:val="00152C60"/>
    <w:rsid w:val="00154ED2"/>
    <w:rsid w:val="001553E8"/>
    <w:rsid w:val="00161B37"/>
    <w:rsid w:val="0016245D"/>
    <w:rsid w:val="00163F49"/>
    <w:rsid w:val="00165FAE"/>
    <w:rsid w:val="0017617E"/>
    <w:rsid w:val="0017693C"/>
    <w:rsid w:val="00184328"/>
    <w:rsid w:val="0018764F"/>
    <w:rsid w:val="001907A6"/>
    <w:rsid w:val="001917CD"/>
    <w:rsid w:val="00191878"/>
    <w:rsid w:val="00192958"/>
    <w:rsid w:val="00193018"/>
    <w:rsid w:val="0019612B"/>
    <w:rsid w:val="001A034D"/>
    <w:rsid w:val="001A2661"/>
    <w:rsid w:val="001A3486"/>
    <w:rsid w:val="001B45B5"/>
    <w:rsid w:val="001B7BC9"/>
    <w:rsid w:val="001B7CB1"/>
    <w:rsid w:val="001C0D46"/>
    <w:rsid w:val="001C5391"/>
    <w:rsid w:val="001C645B"/>
    <w:rsid w:val="001C6CDC"/>
    <w:rsid w:val="001C6F07"/>
    <w:rsid w:val="001C6F62"/>
    <w:rsid w:val="001C7314"/>
    <w:rsid w:val="001D4E7C"/>
    <w:rsid w:val="001D6956"/>
    <w:rsid w:val="001E71C8"/>
    <w:rsid w:val="001F3B99"/>
    <w:rsid w:val="001F6482"/>
    <w:rsid w:val="001F7560"/>
    <w:rsid w:val="00202BAF"/>
    <w:rsid w:val="00214097"/>
    <w:rsid w:val="002204FF"/>
    <w:rsid w:val="00226E08"/>
    <w:rsid w:val="0022792D"/>
    <w:rsid w:val="00230E88"/>
    <w:rsid w:val="002318BF"/>
    <w:rsid w:val="002327DA"/>
    <w:rsid w:val="002334DD"/>
    <w:rsid w:val="00233D55"/>
    <w:rsid w:val="00234B9C"/>
    <w:rsid w:val="00234F2E"/>
    <w:rsid w:val="00246833"/>
    <w:rsid w:val="00251488"/>
    <w:rsid w:val="002537C2"/>
    <w:rsid w:val="00254AC5"/>
    <w:rsid w:val="00255367"/>
    <w:rsid w:val="00257B77"/>
    <w:rsid w:val="00261D31"/>
    <w:rsid w:val="00265160"/>
    <w:rsid w:val="002659B3"/>
    <w:rsid w:val="00267FE1"/>
    <w:rsid w:val="00275F03"/>
    <w:rsid w:val="0028563A"/>
    <w:rsid w:val="00286F84"/>
    <w:rsid w:val="002A1A14"/>
    <w:rsid w:val="002A2BC1"/>
    <w:rsid w:val="002A4835"/>
    <w:rsid w:val="002A70B6"/>
    <w:rsid w:val="002B4850"/>
    <w:rsid w:val="002B49E8"/>
    <w:rsid w:val="002C3D51"/>
    <w:rsid w:val="002C449A"/>
    <w:rsid w:val="002C5769"/>
    <w:rsid w:val="002D1C5E"/>
    <w:rsid w:val="002D62FB"/>
    <w:rsid w:val="002E5DF7"/>
    <w:rsid w:val="002E7F7D"/>
    <w:rsid w:val="002F370E"/>
    <w:rsid w:val="002F5236"/>
    <w:rsid w:val="002F6D35"/>
    <w:rsid w:val="003025A1"/>
    <w:rsid w:val="00311BE7"/>
    <w:rsid w:val="0031438E"/>
    <w:rsid w:val="00314520"/>
    <w:rsid w:val="003162D4"/>
    <w:rsid w:val="003216C4"/>
    <w:rsid w:val="0032177A"/>
    <w:rsid w:val="00321D2D"/>
    <w:rsid w:val="0032209A"/>
    <w:rsid w:val="0033095E"/>
    <w:rsid w:val="00332538"/>
    <w:rsid w:val="003449B9"/>
    <w:rsid w:val="0035223C"/>
    <w:rsid w:val="00361A42"/>
    <w:rsid w:val="003671C3"/>
    <w:rsid w:val="00370B2C"/>
    <w:rsid w:val="00372FD1"/>
    <w:rsid w:val="00374E28"/>
    <w:rsid w:val="003757B0"/>
    <w:rsid w:val="00376DED"/>
    <w:rsid w:val="003776C1"/>
    <w:rsid w:val="003807DD"/>
    <w:rsid w:val="0038186A"/>
    <w:rsid w:val="003854EB"/>
    <w:rsid w:val="00385A35"/>
    <w:rsid w:val="00386B0A"/>
    <w:rsid w:val="0039024E"/>
    <w:rsid w:val="00390857"/>
    <w:rsid w:val="00391DC8"/>
    <w:rsid w:val="00392548"/>
    <w:rsid w:val="003A1A7C"/>
    <w:rsid w:val="003A4C98"/>
    <w:rsid w:val="003A50B0"/>
    <w:rsid w:val="003B3C0F"/>
    <w:rsid w:val="003B479B"/>
    <w:rsid w:val="003C0A47"/>
    <w:rsid w:val="003C17C8"/>
    <w:rsid w:val="003C2C67"/>
    <w:rsid w:val="003C3E28"/>
    <w:rsid w:val="003C5899"/>
    <w:rsid w:val="003D5DDF"/>
    <w:rsid w:val="003E4E7A"/>
    <w:rsid w:val="003E4F92"/>
    <w:rsid w:val="003E5A78"/>
    <w:rsid w:val="003E7735"/>
    <w:rsid w:val="003F1541"/>
    <w:rsid w:val="003F1F83"/>
    <w:rsid w:val="003F37A1"/>
    <w:rsid w:val="003F559D"/>
    <w:rsid w:val="003F6497"/>
    <w:rsid w:val="004072B3"/>
    <w:rsid w:val="004115F5"/>
    <w:rsid w:val="00411DD9"/>
    <w:rsid w:val="004122B2"/>
    <w:rsid w:val="00412DE2"/>
    <w:rsid w:val="0041390D"/>
    <w:rsid w:val="004148B0"/>
    <w:rsid w:val="00420264"/>
    <w:rsid w:val="00421335"/>
    <w:rsid w:val="00421D37"/>
    <w:rsid w:val="004222EE"/>
    <w:rsid w:val="004260C0"/>
    <w:rsid w:val="00427E3D"/>
    <w:rsid w:val="00431A46"/>
    <w:rsid w:val="00434E8E"/>
    <w:rsid w:val="00450A14"/>
    <w:rsid w:val="004524AA"/>
    <w:rsid w:val="004535C8"/>
    <w:rsid w:val="00454177"/>
    <w:rsid w:val="004571F2"/>
    <w:rsid w:val="0046066B"/>
    <w:rsid w:val="00460D98"/>
    <w:rsid w:val="00463029"/>
    <w:rsid w:val="004640D9"/>
    <w:rsid w:val="00467B57"/>
    <w:rsid w:val="00472315"/>
    <w:rsid w:val="00473402"/>
    <w:rsid w:val="00473B17"/>
    <w:rsid w:val="00476523"/>
    <w:rsid w:val="0048121C"/>
    <w:rsid w:val="00487861"/>
    <w:rsid w:val="004924A6"/>
    <w:rsid w:val="00496A4F"/>
    <w:rsid w:val="00496FD0"/>
    <w:rsid w:val="004A20EE"/>
    <w:rsid w:val="004B0756"/>
    <w:rsid w:val="004B427C"/>
    <w:rsid w:val="004C1D68"/>
    <w:rsid w:val="004C4397"/>
    <w:rsid w:val="004C4E7B"/>
    <w:rsid w:val="004D0444"/>
    <w:rsid w:val="004D05D6"/>
    <w:rsid w:val="004D0A7E"/>
    <w:rsid w:val="004D1884"/>
    <w:rsid w:val="004D3779"/>
    <w:rsid w:val="004E1F25"/>
    <w:rsid w:val="004E516A"/>
    <w:rsid w:val="004F1314"/>
    <w:rsid w:val="004F1323"/>
    <w:rsid w:val="00501700"/>
    <w:rsid w:val="00504C05"/>
    <w:rsid w:val="00505383"/>
    <w:rsid w:val="00512211"/>
    <w:rsid w:val="00512E15"/>
    <w:rsid w:val="00520151"/>
    <w:rsid w:val="005209C1"/>
    <w:rsid w:val="00525682"/>
    <w:rsid w:val="00525EF6"/>
    <w:rsid w:val="00526D1D"/>
    <w:rsid w:val="00530675"/>
    <w:rsid w:val="0053085B"/>
    <w:rsid w:val="005413D5"/>
    <w:rsid w:val="00543996"/>
    <w:rsid w:val="0054537B"/>
    <w:rsid w:val="0055562C"/>
    <w:rsid w:val="00561E46"/>
    <w:rsid w:val="0056234C"/>
    <w:rsid w:val="005627FB"/>
    <w:rsid w:val="005630EF"/>
    <w:rsid w:val="00565839"/>
    <w:rsid w:val="0056642E"/>
    <w:rsid w:val="00570B62"/>
    <w:rsid w:val="0057270C"/>
    <w:rsid w:val="005739A9"/>
    <w:rsid w:val="005745EE"/>
    <w:rsid w:val="00575DE3"/>
    <w:rsid w:val="00575F1A"/>
    <w:rsid w:val="0058097A"/>
    <w:rsid w:val="00597246"/>
    <w:rsid w:val="005A0394"/>
    <w:rsid w:val="005A4AEC"/>
    <w:rsid w:val="005B3D37"/>
    <w:rsid w:val="005C3F81"/>
    <w:rsid w:val="005C4ADC"/>
    <w:rsid w:val="005D0D87"/>
    <w:rsid w:val="005D1F60"/>
    <w:rsid w:val="005D391D"/>
    <w:rsid w:val="005D47B0"/>
    <w:rsid w:val="005D6BF6"/>
    <w:rsid w:val="005E19EB"/>
    <w:rsid w:val="005E4C49"/>
    <w:rsid w:val="005F09C7"/>
    <w:rsid w:val="005F12F5"/>
    <w:rsid w:val="005F199E"/>
    <w:rsid w:val="005F1B5D"/>
    <w:rsid w:val="005F3F16"/>
    <w:rsid w:val="005F3F77"/>
    <w:rsid w:val="005F6BE1"/>
    <w:rsid w:val="00601898"/>
    <w:rsid w:val="006035CA"/>
    <w:rsid w:val="006121CE"/>
    <w:rsid w:val="00613094"/>
    <w:rsid w:val="00621D90"/>
    <w:rsid w:val="006339EC"/>
    <w:rsid w:val="006342BD"/>
    <w:rsid w:val="00635257"/>
    <w:rsid w:val="006409E7"/>
    <w:rsid w:val="00642CCA"/>
    <w:rsid w:val="00642E48"/>
    <w:rsid w:val="00642F3D"/>
    <w:rsid w:val="00662345"/>
    <w:rsid w:val="00663EC4"/>
    <w:rsid w:val="0066535D"/>
    <w:rsid w:val="00667D53"/>
    <w:rsid w:val="00667E44"/>
    <w:rsid w:val="00674362"/>
    <w:rsid w:val="0067607C"/>
    <w:rsid w:val="006822F2"/>
    <w:rsid w:val="00683F85"/>
    <w:rsid w:val="006874DE"/>
    <w:rsid w:val="0069165F"/>
    <w:rsid w:val="00692F25"/>
    <w:rsid w:val="006963B6"/>
    <w:rsid w:val="006A5838"/>
    <w:rsid w:val="006B3582"/>
    <w:rsid w:val="006C3488"/>
    <w:rsid w:val="006C3858"/>
    <w:rsid w:val="006C4752"/>
    <w:rsid w:val="006C4E15"/>
    <w:rsid w:val="006C77CD"/>
    <w:rsid w:val="006D4162"/>
    <w:rsid w:val="006D792A"/>
    <w:rsid w:val="006E0BE1"/>
    <w:rsid w:val="006E3795"/>
    <w:rsid w:val="006E37DA"/>
    <w:rsid w:val="006E7EB4"/>
    <w:rsid w:val="006F1DB7"/>
    <w:rsid w:val="00700438"/>
    <w:rsid w:val="0070781A"/>
    <w:rsid w:val="00713B2A"/>
    <w:rsid w:val="00714F30"/>
    <w:rsid w:val="00720C78"/>
    <w:rsid w:val="00723124"/>
    <w:rsid w:val="00734BC4"/>
    <w:rsid w:val="00735B6D"/>
    <w:rsid w:val="00740745"/>
    <w:rsid w:val="0076500C"/>
    <w:rsid w:val="00770CAA"/>
    <w:rsid w:val="00771F74"/>
    <w:rsid w:val="00773035"/>
    <w:rsid w:val="00780E12"/>
    <w:rsid w:val="00782162"/>
    <w:rsid w:val="007846FE"/>
    <w:rsid w:val="00785675"/>
    <w:rsid w:val="007879FB"/>
    <w:rsid w:val="0079098E"/>
    <w:rsid w:val="0079117E"/>
    <w:rsid w:val="00796718"/>
    <w:rsid w:val="007A1C47"/>
    <w:rsid w:val="007A250A"/>
    <w:rsid w:val="007A70CA"/>
    <w:rsid w:val="007B0F7F"/>
    <w:rsid w:val="007B247A"/>
    <w:rsid w:val="007B2E84"/>
    <w:rsid w:val="007B3165"/>
    <w:rsid w:val="007B3D37"/>
    <w:rsid w:val="007C28F5"/>
    <w:rsid w:val="007C75E7"/>
    <w:rsid w:val="007C7C4B"/>
    <w:rsid w:val="007D3C9F"/>
    <w:rsid w:val="007D6DCB"/>
    <w:rsid w:val="007D6EC9"/>
    <w:rsid w:val="007D6F73"/>
    <w:rsid w:val="007E07A9"/>
    <w:rsid w:val="007E2233"/>
    <w:rsid w:val="007E52D0"/>
    <w:rsid w:val="007F4834"/>
    <w:rsid w:val="00800C2F"/>
    <w:rsid w:val="008028CD"/>
    <w:rsid w:val="0080399B"/>
    <w:rsid w:val="00807959"/>
    <w:rsid w:val="00814FB7"/>
    <w:rsid w:val="00821A27"/>
    <w:rsid w:val="00826B58"/>
    <w:rsid w:val="00832215"/>
    <w:rsid w:val="008326A3"/>
    <w:rsid w:val="00834796"/>
    <w:rsid w:val="008348EE"/>
    <w:rsid w:val="0083561F"/>
    <w:rsid w:val="00835F61"/>
    <w:rsid w:val="00836A0D"/>
    <w:rsid w:val="0084121F"/>
    <w:rsid w:val="0084160A"/>
    <w:rsid w:val="008436C2"/>
    <w:rsid w:val="00845F12"/>
    <w:rsid w:val="00853E31"/>
    <w:rsid w:val="00854CD1"/>
    <w:rsid w:val="0086295C"/>
    <w:rsid w:val="00863846"/>
    <w:rsid w:val="008662EF"/>
    <w:rsid w:val="00877C55"/>
    <w:rsid w:val="00883C48"/>
    <w:rsid w:val="00885AF1"/>
    <w:rsid w:val="00894173"/>
    <w:rsid w:val="008A0708"/>
    <w:rsid w:val="008A1272"/>
    <w:rsid w:val="008A1918"/>
    <w:rsid w:val="008A2343"/>
    <w:rsid w:val="008A550D"/>
    <w:rsid w:val="008A7683"/>
    <w:rsid w:val="008B135A"/>
    <w:rsid w:val="008B175E"/>
    <w:rsid w:val="008B21B9"/>
    <w:rsid w:val="008B2252"/>
    <w:rsid w:val="008B30D3"/>
    <w:rsid w:val="008B522C"/>
    <w:rsid w:val="008C351B"/>
    <w:rsid w:val="008C3BA6"/>
    <w:rsid w:val="008C5783"/>
    <w:rsid w:val="008C584B"/>
    <w:rsid w:val="008C5EA0"/>
    <w:rsid w:val="008C7FDA"/>
    <w:rsid w:val="008D19D0"/>
    <w:rsid w:val="008D4B18"/>
    <w:rsid w:val="008E0B84"/>
    <w:rsid w:val="008E1076"/>
    <w:rsid w:val="008E27B8"/>
    <w:rsid w:val="008E39D5"/>
    <w:rsid w:val="008E3E78"/>
    <w:rsid w:val="008E4635"/>
    <w:rsid w:val="009006B2"/>
    <w:rsid w:val="00900F6E"/>
    <w:rsid w:val="00901551"/>
    <w:rsid w:val="0090218D"/>
    <w:rsid w:val="00905B36"/>
    <w:rsid w:val="00905CD9"/>
    <w:rsid w:val="0091085E"/>
    <w:rsid w:val="009116BA"/>
    <w:rsid w:val="00913E98"/>
    <w:rsid w:val="0091713C"/>
    <w:rsid w:val="00932149"/>
    <w:rsid w:val="0094102C"/>
    <w:rsid w:val="009428C2"/>
    <w:rsid w:val="00945A1F"/>
    <w:rsid w:val="0094617B"/>
    <w:rsid w:val="00946CAB"/>
    <w:rsid w:val="00954E2C"/>
    <w:rsid w:val="009568D6"/>
    <w:rsid w:val="00964C43"/>
    <w:rsid w:val="00967AAA"/>
    <w:rsid w:val="00967F39"/>
    <w:rsid w:val="009732DB"/>
    <w:rsid w:val="00974FAC"/>
    <w:rsid w:val="00975FEF"/>
    <w:rsid w:val="009767CB"/>
    <w:rsid w:val="0097718F"/>
    <w:rsid w:val="00984793"/>
    <w:rsid w:val="009932A3"/>
    <w:rsid w:val="009955FD"/>
    <w:rsid w:val="009A35FC"/>
    <w:rsid w:val="009A4D40"/>
    <w:rsid w:val="009A5061"/>
    <w:rsid w:val="009B0585"/>
    <w:rsid w:val="009B1882"/>
    <w:rsid w:val="009B272F"/>
    <w:rsid w:val="009B3F2C"/>
    <w:rsid w:val="009B44C3"/>
    <w:rsid w:val="009B4E7B"/>
    <w:rsid w:val="009B54EF"/>
    <w:rsid w:val="009B75CE"/>
    <w:rsid w:val="009C6607"/>
    <w:rsid w:val="009C7966"/>
    <w:rsid w:val="009D23B7"/>
    <w:rsid w:val="009D2767"/>
    <w:rsid w:val="009E0692"/>
    <w:rsid w:val="009E2F3A"/>
    <w:rsid w:val="009F0FAC"/>
    <w:rsid w:val="00A038DD"/>
    <w:rsid w:val="00A04CBC"/>
    <w:rsid w:val="00A05E8D"/>
    <w:rsid w:val="00A20682"/>
    <w:rsid w:val="00A301E3"/>
    <w:rsid w:val="00A354DD"/>
    <w:rsid w:val="00A372A2"/>
    <w:rsid w:val="00A37862"/>
    <w:rsid w:val="00A43C1A"/>
    <w:rsid w:val="00A45C60"/>
    <w:rsid w:val="00A50D9A"/>
    <w:rsid w:val="00A547C2"/>
    <w:rsid w:val="00A57BC1"/>
    <w:rsid w:val="00A61734"/>
    <w:rsid w:val="00A62833"/>
    <w:rsid w:val="00A705EE"/>
    <w:rsid w:val="00A70768"/>
    <w:rsid w:val="00A720D9"/>
    <w:rsid w:val="00A73B6C"/>
    <w:rsid w:val="00A747DA"/>
    <w:rsid w:val="00A769AF"/>
    <w:rsid w:val="00A83509"/>
    <w:rsid w:val="00A864D2"/>
    <w:rsid w:val="00A936CD"/>
    <w:rsid w:val="00A95636"/>
    <w:rsid w:val="00AA372C"/>
    <w:rsid w:val="00AA6CD1"/>
    <w:rsid w:val="00AB08C1"/>
    <w:rsid w:val="00AB1126"/>
    <w:rsid w:val="00AC5F1C"/>
    <w:rsid w:val="00AC7FD2"/>
    <w:rsid w:val="00AD5B7A"/>
    <w:rsid w:val="00AE0046"/>
    <w:rsid w:val="00AE1732"/>
    <w:rsid w:val="00AE69B9"/>
    <w:rsid w:val="00AF035D"/>
    <w:rsid w:val="00AF2A82"/>
    <w:rsid w:val="00AF59A9"/>
    <w:rsid w:val="00B04CD6"/>
    <w:rsid w:val="00B1055E"/>
    <w:rsid w:val="00B147FE"/>
    <w:rsid w:val="00B174F9"/>
    <w:rsid w:val="00B207C2"/>
    <w:rsid w:val="00B218E7"/>
    <w:rsid w:val="00B27E4D"/>
    <w:rsid w:val="00B356D6"/>
    <w:rsid w:val="00B4524E"/>
    <w:rsid w:val="00B4727D"/>
    <w:rsid w:val="00B50108"/>
    <w:rsid w:val="00B5158F"/>
    <w:rsid w:val="00B60E14"/>
    <w:rsid w:val="00B62F6C"/>
    <w:rsid w:val="00B63C1F"/>
    <w:rsid w:val="00B701CA"/>
    <w:rsid w:val="00B713AD"/>
    <w:rsid w:val="00B73A04"/>
    <w:rsid w:val="00B74C1E"/>
    <w:rsid w:val="00B75FE2"/>
    <w:rsid w:val="00B80FDF"/>
    <w:rsid w:val="00B828A2"/>
    <w:rsid w:val="00B84875"/>
    <w:rsid w:val="00B86947"/>
    <w:rsid w:val="00B91B84"/>
    <w:rsid w:val="00B91DA4"/>
    <w:rsid w:val="00B93843"/>
    <w:rsid w:val="00B94031"/>
    <w:rsid w:val="00BA5A3B"/>
    <w:rsid w:val="00BA5E59"/>
    <w:rsid w:val="00BA5EFD"/>
    <w:rsid w:val="00BB1657"/>
    <w:rsid w:val="00BB57CF"/>
    <w:rsid w:val="00BB69B9"/>
    <w:rsid w:val="00BB6DBA"/>
    <w:rsid w:val="00BC60FB"/>
    <w:rsid w:val="00BD4ECC"/>
    <w:rsid w:val="00BE107B"/>
    <w:rsid w:val="00BE40DC"/>
    <w:rsid w:val="00BE5730"/>
    <w:rsid w:val="00BF0224"/>
    <w:rsid w:val="00BF32D8"/>
    <w:rsid w:val="00BF33D0"/>
    <w:rsid w:val="00BF4C3A"/>
    <w:rsid w:val="00BF50E5"/>
    <w:rsid w:val="00BF7E2D"/>
    <w:rsid w:val="00C10DF0"/>
    <w:rsid w:val="00C14EB9"/>
    <w:rsid w:val="00C155C1"/>
    <w:rsid w:val="00C15772"/>
    <w:rsid w:val="00C27992"/>
    <w:rsid w:val="00C3185E"/>
    <w:rsid w:val="00C363BC"/>
    <w:rsid w:val="00C43A35"/>
    <w:rsid w:val="00C43CF3"/>
    <w:rsid w:val="00C50EC9"/>
    <w:rsid w:val="00C54B49"/>
    <w:rsid w:val="00C55CA5"/>
    <w:rsid w:val="00C5717C"/>
    <w:rsid w:val="00C579AF"/>
    <w:rsid w:val="00C60D97"/>
    <w:rsid w:val="00C621EB"/>
    <w:rsid w:val="00C62335"/>
    <w:rsid w:val="00C75D37"/>
    <w:rsid w:val="00C813C1"/>
    <w:rsid w:val="00C816C1"/>
    <w:rsid w:val="00C82587"/>
    <w:rsid w:val="00C8377B"/>
    <w:rsid w:val="00C84228"/>
    <w:rsid w:val="00C91621"/>
    <w:rsid w:val="00C93F06"/>
    <w:rsid w:val="00CB1AEC"/>
    <w:rsid w:val="00CB2C3F"/>
    <w:rsid w:val="00CB4225"/>
    <w:rsid w:val="00CB4FFF"/>
    <w:rsid w:val="00CC026D"/>
    <w:rsid w:val="00CC5CC0"/>
    <w:rsid w:val="00CD23EC"/>
    <w:rsid w:val="00CD4A70"/>
    <w:rsid w:val="00CE0D50"/>
    <w:rsid w:val="00CE61A9"/>
    <w:rsid w:val="00CE6200"/>
    <w:rsid w:val="00CF1A21"/>
    <w:rsid w:val="00CF3CB7"/>
    <w:rsid w:val="00CF5362"/>
    <w:rsid w:val="00D01EF3"/>
    <w:rsid w:val="00D020CD"/>
    <w:rsid w:val="00D039A3"/>
    <w:rsid w:val="00D06017"/>
    <w:rsid w:val="00D06A51"/>
    <w:rsid w:val="00D06D4A"/>
    <w:rsid w:val="00D10547"/>
    <w:rsid w:val="00D10F2E"/>
    <w:rsid w:val="00D130C7"/>
    <w:rsid w:val="00D14DF2"/>
    <w:rsid w:val="00D15C36"/>
    <w:rsid w:val="00D17A1C"/>
    <w:rsid w:val="00D17E06"/>
    <w:rsid w:val="00D21D8D"/>
    <w:rsid w:val="00D2382C"/>
    <w:rsid w:val="00D23CFC"/>
    <w:rsid w:val="00D24E77"/>
    <w:rsid w:val="00D26F06"/>
    <w:rsid w:val="00D27A2B"/>
    <w:rsid w:val="00D314F1"/>
    <w:rsid w:val="00D32ED1"/>
    <w:rsid w:val="00D3350D"/>
    <w:rsid w:val="00D336B2"/>
    <w:rsid w:val="00D338E0"/>
    <w:rsid w:val="00D34590"/>
    <w:rsid w:val="00D3478B"/>
    <w:rsid w:val="00D37514"/>
    <w:rsid w:val="00D379E6"/>
    <w:rsid w:val="00D4083A"/>
    <w:rsid w:val="00D56531"/>
    <w:rsid w:val="00D630D9"/>
    <w:rsid w:val="00D671DE"/>
    <w:rsid w:val="00D705B3"/>
    <w:rsid w:val="00D71A9E"/>
    <w:rsid w:val="00D738D7"/>
    <w:rsid w:val="00D771EA"/>
    <w:rsid w:val="00D82C4C"/>
    <w:rsid w:val="00D8349D"/>
    <w:rsid w:val="00D842F0"/>
    <w:rsid w:val="00D851E9"/>
    <w:rsid w:val="00DA041D"/>
    <w:rsid w:val="00DA21C8"/>
    <w:rsid w:val="00DA32FC"/>
    <w:rsid w:val="00DA48F0"/>
    <w:rsid w:val="00DA61DB"/>
    <w:rsid w:val="00DA744E"/>
    <w:rsid w:val="00DB0E7A"/>
    <w:rsid w:val="00DB0F2D"/>
    <w:rsid w:val="00DB14F3"/>
    <w:rsid w:val="00DB17C1"/>
    <w:rsid w:val="00DB40DC"/>
    <w:rsid w:val="00DB4D6F"/>
    <w:rsid w:val="00DB7B39"/>
    <w:rsid w:val="00DB7FEE"/>
    <w:rsid w:val="00DC1808"/>
    <w:rsid w:val="00DC3CE7"/>
    <w:rsid w:val="00DC4C35"/>
    <w:rsid w:val="00DC5633"/>
    <w:rsid w:val="00DC71A3"/>
    <w:rsid w:val="00DD0660"/>
    <w:rsid w:val="00DD1A89"/>
    <w:rsid w:val="00DD246C"/>
    <w:rsid w:val="00DD33D3"/>
    <w:rsid w:val="00DD4042"/>
    <w:rsid w:val="00DE195D"/>
    <w:rsid w:val="00DE1C3F"/>
    <w:rsid w:val="00DE2230"/>
    <w:rsid w:val="00DE3600"/>
    <w:rsid w:val="00DF0346"/>
    <w:rsid w:val="00DF2245"/>
    <w:rsid w:val="00DF610A"/>
    <w:rsid w:val="00E008BE"/>
    <w:rsid w:val="00E00965"/>
    <w:rsid w:val="00E04272"/>
    <w:rsid w:val="00E077AD"/>
    <w:rsid w:val="00E113BC"/>
    <w:rsid w:val="00E1440B"/>
    <w:rsid w:val="00E222E8"/>
    <w:rsid w:val="00E27F00"/>
    <w:rsid w:val="00E30785"/>
    <w:rsid w:val="00E316B2"/>
    <w:rsid w:val="00E31980"/>
    <w:rsid w:val="00E40A80"/>
    <w:rsid w:val="00E40B2C"/>
    <w:rsid w:val="00E446CB"/>
    <w:rsid w:val="00E45673"/>
    <w:rsid w:val="00E47386"/>
    <w:rsid w:val="00E5028B"/>
    <w:rsid w:val="00E50940"/>
    <w:rsid w:val="00E656E6"/>
    <w:rsid w:val="00E70B82"/>
    <w:rsid w:val="00E710FF"/>
    <w:rsid w:val="00E72550"/>
    <w:rsid w:val="00E7381D"/>
    <w:rsid w:val="00E75F70"/>
    <w:rsid w:val="00E7617C"/>
    <w:rsid w:val="00E80151"/>
    <w:rsid w:val="00E952ED"/>
    <w:rsid w:val="00E9611E"/>
    <w:rsid w:val="00E971F2"/>
    <w:rsid w:val="00E97A65"/>
    <w:rsid w:val="00EA2974"/>
    <w:rsid w:val="00EA49E2"/>
    <w:rsid w:val="00EA79E3"/>
    <w:rsid w:val="00EB0CB0"/>
    <w:rsid w:val="00EB5145"/>
    <w:rsid w:val="00EB6182"/>
    <w:rsid w:val="00EC3BD2"/>
    <w:rsid w:val="00EC51A5"/>
    <w:rsid w:val="00EC5614"/>
    <w:rsid w:val="00EC7CA1"/>
    <w:rsid w:val="00ED5091"/>
    <w:rsid w:val="00ED5BE4"/>
    <w:rsid w:val="00ED61F7"/>
    <w:rsid w:val="00ED7383"/>
    <w:rsid w:val="00ED775B"/>
    <w:rsid w:val="00EE2692"/>
    <w:rsid w:val="00EE54C4"/>
    <w:rsid w:val="00EE58CA"/>
    <w:rsid w:val="00EE6A66"/>
    <w:rsid w:val="00EE6C52"/>
    <w:rsid w:val="00EE75D0"/>
    <w:rsid w:val="00EF2058"/>
    <w:rsid w:val="00EF3DD4"/>
    <w:rsid w:val="00EF48BB"/>
    <w:rsid w:val="00EF6869"/>
    <w:rsid w:val="00EF6B91"/>
    <w:rsid w:val="00EF7584"/>
    <w:rsid w:val="00F01620"/>
    <w:rsid w:val="00F038E4"/>
    <w:rsid w:val="00F053FA"/>
    <w:rsid w:val="00F05994"/>
    <w:rsid w:val="00F061F0"/>
    <w:rsid w:val="00F14E4B"/>
    <w:rsid w:val="00F15C09"/>
    <w:rsid w:val="00F2045C"/>
    <w:rsid w:val="00F21A98"/>
    <w:rsid w:val="00F21F76"/>
    <w:rsid w:val="00F22F12"/>
    <w:rsid w:val="00F2315F"/>
    <w:rsid w:val="00F32126"/>
    <w:rsid w:val="00F34C4B"/>
    <w:rsid w:val="00F35459"/>
    <w:rsid w:val="00F359BE"/>
    <w:rsid w:val="00F42793"/>
    <w:rsid w:val="00F43EE0"/>
    <w:rsid w:val="00F44EB7"/>
    <w:rsid w:val="00F52D56"/>
    <w:rsid w:val="00F57E23"/>
    <w:rsid w:val="00F634C2"/>
    <w:rsid w:val="00F6350E"/>
    <w:rsid w:val="00F65DFD"/>
    <w:rsid w:val="00F674C4"/>
    <w:rsid w:val="00F71072"/>
    <w:rsid w:val="00F730E3"/>
    <w:rsid w:val="00F84ADF"/>
    <w:rsid w:val="00F85841"/>
    <w:rsid w:val="00F85849"/>
    <w:rsid w:val="00F90777"/>
    <w:rsid w:val="00F943EF"/>
    <w:rsid w:val="00F954FB"/>
    <w:rsid w:val="00F967E6"/>
    <w:rsid w:val="00FA48A8"/>
    <w:rsid w:val="00FA5B98"/>
    <w:rsid w:val="00FA7BDA"/>
    <w:rsid w:val="00FB0972"/>
    <w:rsid w:val="00FB26DD"/>
    <w:rsid w:val="00FB2F84"/>
    <w:rsid w:val="00FB4238"/>
    <w:rsid w:val="00FB44D4"/>
    <w:rsid w:val="00FB6AAC"/>
    <w:rsid w:val="00FC1E22"/>
    <w:rsid w:val="00FC214F"/>
    <w:rsid w:val="00FC3CA0"/>
    <w:rsid w:val="00FC56E1"/>
    <w:rsid w:val="00FC59BA"/>
    <w:rsid w:val="00FC76EB"/>
    <w:rsid w:val="00FD2381"/>
    <w:rsid w:val="00FD321A"/>
    <w:rsid w:val="00FD37C9"/>
    <w:rsid w:val="00FD7237"/>
    <w:rsid w:val="00FE0087"/>
    <w:rsid w:val="00FE03E4"/>
    <w:rsid w:val="00FE1F31"/>
    <w:rsid w:val="00FE1F5B"/>
    <w:rsid w:val="00FF00BD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7D367-232A-4ED7-9145-8B761892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46CB"/>
    <w:pPr>
      <w:spacing w:line="360" w:lineRule="exact"/>
      <w:ind w:firstLine="284"/>
      <w:jc w:val="both"/>
    </w:pPr>
    <w:rPr>
      <w:rFonts w:ascii="Tahoma" w:eastAsia="Times New Roman" w:hAnsi="Tahoma"/>
      <w:sz w:val="26"/>
      <w:szCs w:val="28"/>
    </w:rPr>
  </w:style>
  <w:style w:type="paragraph" w:styleId="Nadpis1">
    <w:name w:val="heading 1"/>
    <w:basedOn w:val="Normln"/>
    <w:next w:val="Dokumenttext"/>
    <w:link w:val="Nadpis1Char"/>
    <w:qFormat/>
    <w:rsid w:val="0055562C"/>
    <w:pPr>
      <w:keepNext/>
      <w:pageBreakBefore/>
      <w:numPr>
        <w:numId w:val="2"/>
      </w:numPr>
      <w:spacing w:before="480" w:after="120" w:line="240" w:lineRule="auto"/>
      <w:ind w:left="567" w:hanging="567"/>
      <w:outlineLvl w:val="0"/>
    </w:pPr>
    <w:rPr>
      <w:rFonts w:ascii="Calibri" w:hAnsi="Calibri"/>
      <w:b/>
      <w:bCs/>
      <w:color w:val="FF9900"/>
      <w:sz w:val="48"/>
      <w:szCs w:val="48"/>
      <w:lang w:val="x-none" w:eastAsia="x-none"/>
    </w:rPr>
  </w:style>
  <w:style w:type="paragraph" w:styleId="Nadpis2">
    <w:name w:val="heading 2"/>
    <w:basedOn w:val="Normln"/>
    <w:next w:val="Dokumenttext"/>
    <w:link w:val="Nadpis2Char"/>
    <w:qFormat/>
    <w:rsid w:val="004E1F25"/>
    <w:pPr>
      <w:keepNext/>
      <w:numPr>
        <w:ilvl w:val="1"/>
        <w:numId w:val="2"/>
      </w:numPr>
      <w:spacing w:before="240" w:after="240" w:line="240" w:lineRule="auto"/>
      <w:ind w:left="851" w:hanging="851"/>
      <w:jc w:val="left"/>
      <w:outlineLvl w:val="1"/>
    </w:pPr>
    <w:rPr>
      <w:rFonts w:ascii="Calibri" w:hAnsi="Calibri"/>
      <w:b/>
      <w:bCs/>
      <w:color w:val="707276"/>
      <w:sz w:val="36"/>
      <w:szCs w:val="36"/>
      <w:lang w:val="x-none" w:eastAsia="x-none"/>
    </w:rPr>
  </w:style>
  <w:style w:type="paragraph" w:styleId="Nadpis3">
    <w:name w:val="heading 3"/>
    <w:basedOn w:val="Normln"/>
    <w:next w:val="Dokumenttext"/>
    <w:link w:val="Nadpis3Char"/>
    <w:qFormat/>
    <w:rsid w:val="004E1F25"/>
    <w:pPr>
      <w:keepNext/>
      <w:numPr>
        <w:ilvl w:val="2"/>
        <w:numId w:val="2"/>
      </w:numPr>
      <w:spacing w:before="240" w:after="60"/>
      <w:ind w:left="1134" w:hanging="1134"/>
      <w:outlineLvl w:val="2"/>
    </w:pPr>
    <w:rPr>
      <w:rFonts w:ascii="Calibri" w:hAnsi="Calibri"/>
      <w:b/>
      <w:bCs/>
      <w:color w:val="707276"/>
      <w:sz w:val="3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E1F25"/>
    <w:pPr>
      <w:keepNext/>
      <w:numPr>
        <w:ilvl w:val="3"/>
        <w:numId w:val="2"/>
      </w:numPr>
      <w:spacing w:before="240" w:after="60"/>
      <w:ind w:left="1418" w:hanging="1418"/>
      <w:outlineLvl w:val="3"/>
    </w:pPr>
    <w:rPr>
      <w:rFonts w:ascii="Calibri" w:hAnsi="Calibri"/>
      <w:b/>
      <w:bCs/>
      <w:color w:val="707276"/>
      <w:sz w:val="22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B0756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B0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B0756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B0756"/>
    <w:pPr>
      <w:numPr>
        <w:ilvl w:val="7"/>
        <w:numId w:val="2"/>
      </w:numPr>
      <w:spacing w:before="240" w:after="60"/>
      <w:outlineLvl w:val="7"/>
    </w:pPr>
    <w:rPr>
      <w:rFonts w:ascii="Calibri" w:hAnsi="Calibri"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B0756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562C"/>
    <w:rPr>
      <w:rFonts w:eastAsia="Times New Roman" w:cs="Tahoma"/>
      <w:b/>
      <w:bCs/>
      <w:color w:val="FF9900"/>
      <w:sz w:val="48"/>
      <w:szCs w:val="48"/>
    </w:rPr>
  </w:style>
  <w:style w:type="character" w:customStyle="1" w:styleId="Nadpis2Char">
    <w:name w:val="Nadpis 2 Char"/>
    <w:link w:val="Nadpis2"/>
    <w:rsid w:val="004E1F25"/>
    <w:rPr>
      <w:rFonts w:eastAsia="Times New Roman" w:cs="Tahoma"/>
      <w:b/>
      <w:bCs/>
      <w:color w:val="707276"/>
      <w:sz w:val="36"/>
      <w:szCs w:val="36"/>
    </w:rPr>
  </w:style>
  <w:style w:type="character" w:customStyle="1" w:styleId="Nadpis3Char">
    <w:name w:val="Nadpis 3 Char"/>
    <w:link w:val="Nadpis3"/>
    <w:rsid w:val="004E1F25"/>
    <w:rPr>
      <w:rFonts w:eastAsia="Times New Roman" w:cs="Tahoma"/>
      <w:b/>
      <w:bCs/>
      <w:color w:val="707276"/>
      <w:sz w:val="32"/>
      <w:szCs w:val="26"/>
    </w:rPr>
  </w:style>
  <w:style w:type="character" w:customStyle="1" w:styleId="Nadpis4Char">
    <w:name w:val="Nadpis 4 Char"/>
    <w:link w:val="Nadpis4"/>
    <w:rsid w:val="004E1F25"/>
    <w:rPr>
      <w:rFonts w:eastAsia="Times New Roman"/>
      <w:b/>
      <w:bCs/>
      <w:color w:val="707276"/>
      <w:sz w:val="22"/>
      <w:szCs w:val="28"/>
    </w:rPr>
  </w:style>
  <w:style w:type="character" w:customStyle="1" w:styleId="Nadpis5Char">
    <w:name w:val="Nadpis 5 Char"/>
    <w:link w:val="Nadpis5"/>
    <w:rsid w:val="004B0756"/>
    <w:rPr>
      <w:rFonts w:eastAsia="Times New Roman"/>
      <w:bCs/>
      <w:iCs/>
      <w:sz w:val="26"/>
      <w:szCs w:val="26"/>
    </w:rPr>
  </w:style>
  <w:style w:type="character" w:customStyle="1" w:styleId="Nadpis6Char">
    <w:name w:val="Nadpis 6 Char"/>
    <w:link w:val="Nadpis6"/>
    <w:rsid w:val="004B0756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B0756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4B0756"/>
    <w:rPr>
      <w:rFonts w:eastAsia="Times New Roman"/>
      <w:iCs/>
      <w:sz w:val="24"/>
      <w:szCs w:val="24"/>
    </w:rPr>
  </w:style>
  <w:style w:type="character" w:customStyle="1" w:styleId="Nadpis9Char">
    <w:name w:val="Nadpis 9 Char"/>
    <w:link w:val="Nadpis9"/>
    <w:rsid w:val="004B0756"/>
    <w:rPr>
      <w:rFonts w:eastAsia="Times New Roman" w:cs="Arial"/>
      <w:sz w:val="22"/>
      <w:szCs w:val="22"/>
    </w:rPr>
  </w:style>
  <w:style w:type="paragraph" w:customStyle="1" w:styleId="Dokumenttextodrka2rove">
    <w:name w:val="Dokument text odrážka 2.úroveň"/>
    <w:basedOn w:val="Dokumenttextodrka1rove"/>
    <w:rsid w:val="0053085B"/>
    <w:pPr>
      <w:numPr>
        <w:numId w:val="1"/>
      </w:numPr>
      <w:tabs>
        <w:tab w:val="left" w:pos="1440"/>
      </w:tabs>
      <w:ind w:left="1440" w:hanging="450"/>
    </w:pPr>
  </w:style>
  <w:style w:type="paragraph" w:customStyle="1" w:styleId="Dokumenttext">
    <w:name w:val="Dokument text"/>
    <w:basedOn w:val="Normln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</w:rPr>
  </w:style>
  <w:style w:type="paragraph" w:customStyle="1" w:styleId="Dokumenttextodrka1rove">
    <w:name w:val="Dokument text odrážka 1.úroveň"/>
    <w:basedOn w:val="Normln"/>
    <w:link w:val="Dokumenttextodrka1roveChar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  <w:lang w:val="sk-SK" w:eastAsia="x-none"/>
    </w:rPr>
  </w:style>
  <w:style w:type="paragraph" w:customStyle="1" w:styleId="Dokumenttextslovanseznam">
    <w:name w:val="Dokument text číslovaný seznam"/>
    <w:basedOn w:val="Dokumenttext"/>
    <w:next w:val="Dokumenttext"/>
    <w:qFormat/>
    <w:rsid w:val="00E97A65"/>
    <w:pPr>
      <w:numPr>
        <w:numId w:val="7"/>
      </w:numPr>
    </w:pPr>
  </w:style>
  <w:style w:type="table" w:styleId="Mkatabulky">
    <w:name w:val="Table Grid"/>
    <w:basedOn w:val="Normlntabulka"/>
    <w:rsid w:val="009116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6BA"/>
    <w:pPr>
      <w:spacing w:line="240" w:lineRule="auto"/>
    </w:pPr>
    <w:rPr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116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kumenttexttun">
    <w:name w:val="Dokument text tučný"/>
    <w:basedOn w:val="Dokumenttext"/>
    <w:next w:val="Dokumenttext"/>
    <w:qFormat/>
    <w:rsid w:val="00D56531"/>
    <w:rPr>
      <w:b/>
    </w:rPr>
  </w:style>
  <w:style w:type="paragraph" w:customStyle="1" w:styleId="Dokumentodrka2">
    <w:name w:val="Dokument odrážka 2"/>
    <w:basedOn w:val="Normln"/>
    <w:rsid w:val="005630EF"/>
    <w:pPr>
      <w:numPr>
        <w:numId w:val="24"/>
      </w:numPr>
    </w:pPr>
    <w:rPr>
      <w:rFonts w:ascii="Calibri" w:hAnsi="Calibri"/>
      <w:sz w:val="22"/>
    </w:rPr>
  </w:style>
  <w:style w:type="paragraph" w:customStyle="1" w:styleId="DokumentObsah">
    <w:name w:val="Dokument Obsah"/>
    <w:basedOn w:val="Normln"/>
    <w:qFormat/>
    <w:rsid w:val="00A45C60"/>
    <w:pPr>
      <w:spacing w:after="200" w:line="276" w:lineRule="auto"/>
      <w:ind w:firstLine="0"/>
      <w:jc w:val="left"/>
    </w:pPr>
    <w:rPr>
      <w:rFonts w:ascii="Calibri" w:eastAsia="Calibri" w:hAnsi="Calibri" w:cs="Tahoma"/>
      <w:b/>
      <w:noProof/>
      <w:color w:val="CC3333"/>
      <w:sz w:val="36"/>
      <w:szCs w:val="36"/>
    </w:rPr>
  </w:style>
  <w:style w:type="paragraph" w:styleId="Textpoznpodarou">
    <w:name w:val="footnote text"/>
    <w:basedOn w:val="Normln"/>
    <w:link w:val="TextpoznpodarouChar"/>
    <w:semiHidden/>
    <w:rsid w:val="007D6DCB"/>
    <w:pPr>
      <w:spacing w:line="240" w:lineRule="auto"/>
      <w:ind w:firstLine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7D6DCB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D6DCB"/>
    <w:rPr>
      <w:vertAlign w:val="superscript"/>
    </w:rPr>
  </w:style>
  <w:style w:type="numbering" w:customStyle="1" w:styleId="Nadpisobrzek">
    <w:name w:val="Nadpis obrázek"/>
    <w:basedOn w:val="Bezseznamu"/>
    <w:uiPriority w:val="99"/>
    <w:rsid w:val="00AF59A9"/>
    <w:pPr>
      <w:numPr>
        <w:numId w:val="4"/>
      </w:numPr>
    </w:pPr>
  </w:style>
  <w:style w:type="paragraph" w:customStyle="1" w:styleId="Dokumentnadpisobrzek">
    <w:name w:val="Dokument nadpis obrázek"/>
    <w:basedOn w:val="Dokumenttext"/>
    <w:rsid w:val="0084121F"/>
    <w:pPr>
      <w:numPr>
        <w:numId w:val="5"/>
      </w:numPr>
      <w:tabs>
        <w:tab w:val="clear" w:pos="1004"/>
      </w:tabs>
      <w:ind w:left="1800" w:hanging="990"/>
    </w:pPr>
    <w:rPr>
      <w:noProof/>
      <w:sz w:val="20"/>
    </w:rPr>
  </w:style>
  <w:style w:type="paragraph" w:customStyle="1" w:styleId="Dokumentnadpistabulka">
    <w:name w:val="Dokument nadpis tabulka"/>
    <w:basedOn w:val="Dokumentnadpisobrzek"/>
    <w:next w:val="Dokumenttext"/>
    <w:rsid w:val="000B2F00"/>
    <w:pPr>
      <w:numPr>
        <w:numId w:val="6"/>
      </w:numPr>
      <w:tabs>
        <w:tab w:val="left" w:pos="1800"/>
      </w:tabs>
      <w:ind w:left="1800" w:hanging="994"/>
    </w:pPr>
  </w:style>
  <w:style w:type="paragraph" w:customStyle="1" w:styleId="Dokumenttextpodtren">
    <w:name w:val="Dokument text podtržený"/>
    <w:basedOn w:val="Dokumenttext"/>
    <w:next w:val="Dokumenttext"/>
    <w:rsid w:val="00683F85"/>
    <w:rPr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6500C"/>
    <w:rPr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76500C"/>
    <w:rPr>
      <w:rFonts w:ascii="Tahoma" w:eastAsia="Times New Roman" w:hAnsi="Tahoma" w:cs="Tahoma"/>
      <w:sz w:val="16"/>
      <w:szCs w:val="16"/>
    </w:rPr>
  </w:style>
  <w:style w:type="paragraph" w:customStyle="1" w:styleId="Dokumenttextkurzva">
    <w:name w:val="Dokument text kurzíva"/>
    <w:basedOn w:val="Dokumenttext"/>
    <w:next w:val="Dokumenttext"/>
    <w:rsid w:val="00667E44"/>
    <w:pPr>
      <w:spacing w:after="0" w:line="240" w:lineRule="auto"/>
    </w:pPr>
    <w:rPr>
      <w:rFonts w:cs="Tahoma"/>
      <w:i/>
      <w:iCs/>
      <w:color w:val="auto"/>
      <w:szCs w:val="24"/>
    </w:rPr>
  </w:style>
  <w:style w:type="character" w:styleId="Hypertextovodkaz">
    <w:name w:val="Hyperlink"/>
    <w:uiPriority w:val="99"/>
    <w:rsid w:val="00D2382C"/>
    <w:rPr>
      <w:color w:val="0000FF"/>
      <w:u w:val="single"/>
    </w:rPr>
  </w:style>
  <w:style w:type="paragraph" w:styleId="Zhlav">
    <w:name w:val="header"/>
    <w:basedOn w:val="Normln"/>
    <w:link w:val="ZhlavChar"/>
    <w:rsid w:val="00B91DA4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 New Roman" w:hAnsi="Times New Roman"/>
      <w:sz w:val="24"/>
      <w:szCs w:val="20"/>
      <w:lang w:val="sk-SK" w:eastAsia="x-none"/>
    </w:rPr>
  </w:style>
  <w:style w:type="character" w:customStyle="1" w:styleId="ZhlavChar">
    <w:name w:val="Záhlaví Char"/>
    <w:link w:val="Zhlav"/>
    <w:rsid w:val="00B91DA4"/>
    <w:rPr>
      <w:rFonts w:ascii="Times New Roman" w:eastAsia="Times New Roman" w:hAnsi="Times New Roman"/>
      <w:sz w:val="24"/>
      <w:lang w:val="sk-SK"/>
    </w:rPr>
  </w:style>
  <w:style w:type="paragraph" w:styleId="Zkladntextodsazen">
    <w:name w:val="Body Text Indent"/>
    <w:basedOn w:val="Normln"/>
    <w:link w:val="ZkladntextodsazenChar"/>
    <w:semiHidden/>
    <w:rsid w:val="00B91DA4"/>
    <w:pPr>
      <w:spacing w:before="120" w:line="240" w:lineRule="auto"/>
      <w:ind w:firstLine="709"/>
    </w:pPr>
    <w:rPr>
      <w:rFonts w:ascii="Arial" w:hAnsi="Arial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B91DA4"/>
    <w:rPr>
      <w:rFonts w:ascii="Arial" w:eastAsia="Times New Roman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B71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713AD"/>
    <w:rPr>
      <w:rFonts w:ascii="Tahoma" w:eastAsia="Times New Roman" w:hAnsi="Tahoma"/>
      <w:sz w:val="26"/>
      <w:szCs w:val="28"/>
    </w:rPr>
  </w:style>
  <w:style w:type="character" w:customStyle="1" w:styleId="Dokumenttextodrka1roveChar">
    <w:name w:val="Dokument text odrážka 1.úroveň Char"/>
    <w:link w:val="Dokumenttextodrka1rove"/>
    <w:rsid w:val="00F954FB"/>
    <w:rPr>
      <w:rFonts w:ascii="Calibri" w:eastAsia="Times New Roman" w:hAnsi="Calibri"/>
      <w:color w:val="262626"/>
      <w:sz w:val="22"/>
      <w:szCs w:val="22"/>
      <w:lang w:val="sk-SK"/>
    </w:rPr>
  </w:style>
  <w:style w:type="paragraph" w:customStyle="1" w:styleId="Dokumenttexttunpodtren">
    <w:name w:val="Dokument text tučný podtržený"/>
    <w:basedOn w:val="Dokumenttext"/>
    <w:next w:val="Dokumenttext"/>
    <w:qFormat/>
    <w:rsid w:val="0053085B"/>
    <w:rPr>
      <w:b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1D31"/>
    <w:pPr>
      <w:spacing w:before="360" w:after="360"/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Dokumenttexttunbarevn">
    <w:name w:val="Dokument text tučný barevný"/>
    <w:basedOn w:val="Dokumenttexttunpodtren"/>
    <w:next w:val="Dokumenttext"/>
    <w:qFormat/>
    <w:rsid w:val="00214097"/>
    <w:rPr>
      <w:rFonts w:cs="Tahoma"/>
      <w:bCs/>
      <w:color w:val="707276"/>
      <w:u w:val="none"/>
    </w:rPr>
  </w:style>
  <w:style w:type="paragraph" w:styleId="Hlavikaobsahu">
    <w:name w:val="toa heading"/>
    <w:basedOn w:val="Normln"/>
    <w:next w:val="Normln"/>
    <w:semiHidden/>
    <w:rsid w:val="00A43C1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A43C1A"/>
    <w:pPr>
      <w:ind w:left="260" w:hanging="260"/>
    </w:pPr>
  </w:style>
  <w:style w:type="paragraph" w:styleId="Hlavikarejstku">
    <w:name w:val="index heading"/>
    <w:basedOn w:val="Normln"/>
    <w:next w:val="Rejstk1"/>
    <w:semiHidden/>
    <w:rsid w:val="00A43C1A"/>
    <w:rPr>
      <w:rFonts w:ascii="Arial" w:hAnsi="Arial" w:cs="Arial"/>
      <w:b/>
      <w:bCs/>
    </w:rPr>
  </w:style>
  <w:style w:type="paragraph" w:styleId="Textkomente">
    <w:name w:val="annotation text"/>
    <w:basedOn w:val="Normln"/>
    <w:link w:val="TextkomenteChar"/>
    <w:semiHidden/>
    <w:rsid w:val="00A43C1A"/>
    <w:rPr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A43C1A"/>
    <w:rPr>
      <w:b/>
      <w:bCs/>
    </w:rPr>
  </w:style>
  <w:style w:type="paragraph" w:styleId="Rejstk2">
    <w:name w:val="index 2"/>
    <w:basedOn w:val="Normln"/>
    <w:next w:val="Normln"/>
    <w:autoRedefine/>
    <w:semiHidden/>
    <w:rsid w:val="00A43C1A"/>
    <w:pPr>
      <w:ind w:left="520" w:hanging="260"/>
    </w:pPr>
  </w:style>
  <w:style w:type="paragraph" w:styleId="Rejstk3">
    <w:name w:val="index 3"/>
    <w:basedOn w:val="Normln"/>
    <w:next w:val="Normln"/>
    <w:autoRedefine/>
    <w:semiHidden/>
    <w:rsid w:val="00A43C1A"/>
    <w:pPr>
      <w:ind w:left="780" w:hanging="260"/>
    </w:pPr>
  </w:style>
  <w:style w:type="paragraph" w:styleId="Rejstk4">
    <w:name w:val="index 4"/>
    <w:basedOn w:val="Normln"/>
    <w:next w:val="Normln"/>
    <w:autoRedefine/>
    <w:semiHidden/>
    <w:rsid w:val="00A43C1A"/>
    <w:pPr>
      <w:ind w:left="1040" w:hanging="260"/>
    </w:pPr>
  </w:style>
  <w:style w:type="paragraph" w:styleId="Rejstk5">
    <w:name w:val="index 5"/>
    <w:basedOn w:val="Normln"/>
    <w:next w:val="Normln"/>
    <w:autoRedefine/>
    <w:semiHidden/>
    <w:rsid w:val="00A43C1A"/>
    <w:pPr>
      <w:ind w:left="1300" w:hanging="260"/>
    </w:pPr>
  </w:style>
  <w:style w:type="paragraph" w:styleId="Rejstk6">
    <w:name w:val="index 6"/>
    <w:basedOn w:val="Normln"/>
    <w:next w:val="Normln"/>
    <w:autoRedefine/>
    <w:semiHidden/>
    <w:rsid w:val="00A43C1A"/>
    <w:pPr>
      <w:ind w:left="1560" w:hanging="260"/>
    </w:pPr>
  </w:style>
  <w:style w:type="paragraph" w:styleId="Rejstk7">
    <w:name w:val="index 7"/>
    <w:basedOn w:val="Normln"/>
    <w:next w:val="Normln"/>
    <w:autoRedefine/>
    <w:semiHidden/>
    <w:rsid w:val="00A43C1A"/>
    <w:pPr>
      <w:ind w:left="1820" w:hanging="260"/>
    </w:pPr>
  </w:style>
  <w:style w:type="paragraph" w:styleId="Rejstk8">
    <w:name w:val="index 8"/>
    <w:basedOn w:val="Normln"/>
    <w:next w:val="Normln"/>
    <w:autoRedefine/>
    <w:semiHidden/>
    <w:rsid w:val="00A43C1A"/>
    <w:pPr>
      <w:ind w:left="2080" w:hanging="260"/>
    </w:pPr>
  </w:style>
  <w:style w:type="paragraph" w:styleId="Rejstk9">
    <w:name w:val="index 9"/>
    <w:basedOn w:val="Normln"/>
    <w:next w:val="Normln"/>
    <w:autoRedefine/>
    <w:semiHidden/>
    <w:rsid w:val="00A43C1A"/>
    <w:pPr>
      <w:ind w:left="2340" w:hanging="260"/>
    </w:pPr>
  </w:style>
  <w:style w:type="paragraph" w:styleId="Seznamcitac">
    <w:name w:val="table of authorities"/>
    <w:basedOn w:val="Normln"/>
    <w:next w:val="Normln"/>
    <w:semiHidden/>
    <w:rsid w:val="00A43C1A"/>
    <w:pPr>
      <w:ind w:left="260" w:hanging="260"/>
    </w:pPr>
  </w:style>
  <w:style w:type="paragraph" w:styleId="Seznamobrzk">
    <w:name w:val="table of figures"/>
    <w:basedOn w:val="Normln"/>
    <w:next w:val="Normln"/>
    <w:semiHidden/>
    <w:rsid w:val="00A43C1A"/>
  </w:style>
  <w:style w:type="paragraph" w:styleId="Textmakra">
    <w:name w:val="macro"/>
    <w:semiHidden/>
    <w:rsid w:val="00A43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ind w:firstLine="284"/>
      <w:jc w:val="both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rsid w:val="00A43C1A"/>
    <w:rPr>
      <w:sz w:val="20"/>
      <w:szCs w:val="20"/>
    </w:rPr>
  </w:style>
  <w:style w:type="character" w:styleId="Odkaznakoment">
    <w:name w:val="annotation reference"/>
    <w:semiHidden/>
    <w:rsid w:val="00133D59"/>
    <w:rPr>
      <w:sz w:val="16"/>
      <w:szCs w:val="16"/>
    </w:rPr>
  </w:style>
  <w:style w:type="character" w:customStyle="1" w:styleId="TextkomenteChar">
    <w:name w:val="Text komentáře Char"/>
    <w:link w:val="Textkomente"/>
    <w:semiHidden/>
    <w:rsid w:val="00133D59"/>
    <w:rPr>
      <w:rFonts w:ascii="Tahoma" w:eastAsia="Times New Roman" w:hAnsi="Tahoma"/>
    </w:rPr>
  </w:style>
  <w:style w:type="paragraph" w:styleId="Normlnweb">
    <w:name w:val="Normal (Web)"/>
    <w:basedOn w:val="Normln"/>
    <w:uiPriority w:val="99"/>
    <w:semiHidden/>
    <w:unhideWhenUsed/>
    <w:rsid w:val="00E961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Normlntext">
    <w:name w:val="Normální text"/>
    <w:basedOn w:val="Normln"/>
    <w:qFormat/>
    <w:rsid w:val="00E40B2C"/>
    <w:pPr>
      <w:spacing w:line="240" w:lineRule="auto"/>
      <w:ind w:firstLine="0"/>
    </w:pPr>
    <w:rPr>
      <w:rFonts w:eastAsia="Calibri" w:cs="Tahoma"/>
      <w:sz w:val="22"/>
      <w:szCs w:val="24"/>
    </w:rPr>
  </w:style>
  <w:style w:type="paragraph" w:styleId="Revize">
    <w:name w:val="Revision"/>
    <w:hidden/>
    <w:uiPriority w:val="99"/>
    <w:semiHidden/>
    <w:rsid w:val="00FC3CA0"/>
    <w:rPr>
      <w:rFonts w:ascii="Tahoma" w:eastAsia="Times New Roman" w:hAnsi="Tahoma"/>
      <w:sz w:val="26"/>
      <w:szCs w:val="28"/>
    </w:rPr>
  </w:style>
  <w:style w:type="paragraph" w:styleId="Titulek">
    <w:name w:val="caption"/>
    <w:basedOn w:val="Normln"/>
    <w:next w:val="Normln"/>
    <w:rsid w:val="00826B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53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lsen-admospher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t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Vidner@adwind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D5C2F-B73D-4E02-8D60-AA85BC9A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961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Mediaresearch, a.s.</Company>
  <LinksUpToDate>false</LinksUpToDate>
  <CharactersWithSpaces>6624</CharactersWithSpaces>
  <SharedDoc>false</SharedDoc>
  <HLinks>
    <vt:vector size="24" baseType="variant">
      <vt:variant>
        <vt:i4>786437</vt:i4>
      </vt:variant>
      <vt:variant>
        <vt:i4>9</vt:i4>
      </vt:variant>
      <vt:variant>
        <vt:i4>0</vt:i4>
      </vt:variant>
      <vt:variant>
        <vt:i4>5</vt:i4>
      </vt:variant>
      <vt:variant>
        <vt:lpwstr>http://www.nielsen-admosphere.cz/</vt:lpwstr>
      </vt:variant>
      <vt:variant>
        <vt:lpwstr/>
      </vt:variant>
      <vt:variant>
        <vt:i4>2228305</vt:i4>
      </vt:variant>
      <vt:variant>
        <vt:i4>6</vt:i4>
      </vt:variant>
      <vt:variant>
        <vt:i4>0</vt:i4>
      </vt:variant>
      <vt:variant>
        <vt:i4>5</vt:i4>
      </vt:variant>
      <vt:variant>
        <vt:lpwstr>mailto:Lucie.Vlckova@admosphere.cz</vt:lpwstr>
      </vt:variant>
      <vt:variant>
        <vt:lpwstr/>
      </vt:variant>
      <vt:variant>
        <vt:i4>6357109</vt:i4>
      </vt:variant>
      <vt:variant>
        <vt:i4>3</vt:i4>
      </vt:variant>
      <vt:variant>
        <vt:i4>0</vt:i4>
      </vt:variant>
      <vt:variant>
        <vt:i4>5</vt:i4>
      </vt:variant>
      <vt:variant>
        <vt:lpwstr>../../eliskam/AppData/Local/Microsoft/Windows/INetCache/jakubf/AppData/Local/Microsoft/Windows/INetCache/Content.Outlook/3A51C8JI/www.nielsen-admosphere.cz</vt:lpwstr>
      </vt:variant>
      <vt:variant>
        <vt:lpwstr/>
      </vt:variant>
      <vt:variant>
        <vt:i4>5505076</vt:i4>
      </vt:variant>
      <vt:variant>
        <vt:i4>0</vt:i4>
      </vt:variant>
      <vt:variant>
        <vt:i4>0</vt:i4>
      </vt:variant>
      <vt:variant>
        <vt:i4>5</vt:i4>
      </vt:variant>
      <vt:variant>
        <vt:lpwstr>mailto:Jakub.Fulin@admosphere.cz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Vidner</dc:creator>
  <cp:lastModifiedBy>Eliška Morochovičová</cp:lastModifiedBy>
  <cp:revision>3</cp:revision>
  <cp:lastPrinted>2008-09-29T05:48:00Z</cp:lastPrinted>
  <dcterms:created xsi:type="dcterms:W3CDTF">2017-08-07T14:01:00Z</dcterms:created>
  <dcterms:modified xsi:type="dcterms:W3CDTF">2017-08-08T11:20:00Z</dcterms:modified>
</cp:coreProperties>
</file>