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6AF3" w14:textId="77777777" w:rsidR="00E9611E" w:rsidRPr="007D3C9F" w:rsidRDefault="00E9611E" w:rsidP="00F954FB">
      <w:pPr>
        <w:pStyle w:val="DokumentObsah"/>
        <w:rPr>
          <w:sz w:val="28"/>
          <w:szCs w:val="28"/>
        </w:rPr>
      </w:pPr>
      <w:bookmarkStart w:id="0" w:name="_GoBack"/>
      <w:bookmarkEnd w:id="0"/>
    </w:p>
    <w:p w14:paraId="2CC4CD50" w14:textId="77777777" w:rsidR="00A64C5E" w:rsidRPr="00A64C5E" w:rsidRDefault="00FE1E51" w:rsidP="00A64C5E">
      <w:pPr>
        <w:pStyle w:val="DokumentObsah"/>
        <w:rPr>
          <w:color w:val="1F497D"/>
          <w:sz w:val="36"/>
        </w:rPr>
      </w:pPr>
      <w:r w:rsidRPr="00456716">
        <w:rPr>
          <w:color w:val="1F497D"/>
          <w:sz w:val="36"/>
        </w:rPr>
        <w:t xml:space="preserve">ATO: </w:t>
      </w:r>
      <w:r w:rsidR="00A64C5E" w:rsidRPr="00A64C5E">
        <w:rPr>
          <w:color w:val="1F497D"/>
          <w:sz w:val="36"/>
        </w:rPr>
        <w:t xml:space="preserve">Už každá sedmá domácnost v Česku má </w:t>
      </w:r>
      <w:r w:rsidR="00A64C5E">
        <w:rPr>
          <w:color w:val="1F497D"/>
          <w:sz w:val="36"/>
        </w:rPr>
        <w:t xml:space="preserve">televizi s připojením k </w:t>
      </w:r>
      <w:r w:rsidR="00A64C5E" w:rsidRPr="00A64C5E">
        <w:rPr>
          <w:color w:val="1F497D"/>
          <w:sz w:val="36"/>
        </w:rPr>
        <w:t>internetu</w:t>
      </w:r>
    </w:p>
    <w:p w14:paraId="1505323C" w14:textId="77777777" w:rsidR="00035C38" w:rsidRPr="00B54AA1" w:rsidRDefault="00035C38" w:rsidP="00035C38">
      <w:pPr>
        <w:pStyle w:val="DokumentObsah"/>
        <w:rPr>
          <w:color w:val="1F497D"/>
          <w:sz w:val="16"/>
        </w:rPr>
      </w:pPr>
    </w:p>
    <w:p w14:paraId="0364D5CF" w14:textId="1015BE86" w:rsidR="00A64C5E" w:rsidRPr="00A64C5E" w:rsidRDefault="005C29BB" w:rsidP="00A64C5E">
      <w:pPr>
        <w:pStyle w:val="Dokumenttext"/>
        <w:rPr>
          <w:b/>
          <w:bCs/>
          <w:i/>
        </w:rPr>
      </w:pPr>
      <w:r>
        <w:rPr>
          <w:b/>
          <w:bCs/>
          <w:i/>
        </w:rPr>
        <w:t xml:space="preserve">Televizory, které nabízejí připojení </w:t>
      </w:r>
      <w:r w:rsidR="00A64C5E" w:rsidRPr="00A64C5E">
        <w:rPr>
          <w:b/>
          <w:bCs/>
          <w:i/>
        </w:rPr>
        <w:t>k</w:t>
      </w:r>
      <w:r>
        <w:rPr>
          <w:b/>
          <w:bCs/>
          <w:i/>
        </w:rPr>
        <w:t> </w:t>
      </w:r>
      <w:r w:rsidR="00A64C5E" w:rsidRPr="00A64C5E">
        <w:rPr>
          <w:b/>
          <w:bCs/>
          <w:i/>
        </w:rPr>
        <w:t>internetu</w:t>
      </w:r>
      <w:r>
        <w:rPr>
          <w:b/>
          <w:bCs/>
          <w:i/>
        </w:rPr>
        <w:t>,</w:t>
      </w:r>
      <w:r w:rsidR="00A64C5E" w:rsidRPr="00A64C5E">
        <w:rPr>
          <w:b/>
          <w:bCs/>
          <w:i/>
        </w:rPr>
        <w:t xml:space="preserve"> jsou</w:t>
      </w:r>
      <w:r w:rsidR="0089302A">
        <w:rPr>
          <w:b/>
          <w:bCs/>
          <w:i/>
        </w:rPr>
        <w:t xml:space="preserve"> </w:t>
      </w:r>
      <w:r w:rsidR="00220BF1">
        <w:rPr>
          <w:b/>
          <w:bCs/>
          <w:i/>
        </w:rPr>
        <w:t xml:space="preserve">výrazným trendem </w:t>
      </w:r>
      <w:r w:rsidR="00A64C5E" w:rsidRPr="00A64C5E">
        <w:rPr>
          <w:b/>
          <w:bCs/>
          <w:i/>
        </w:rPr>
        <w:t>posledních měsíců. Jejich rozšířenost v populaci postupně stoupá – dnes už má alespoň jednu televizi s připojením 14 % domácností, což je o 5 % více než na začátku loňského roku. Vychází to z  výsledků prvního kvartálu Kontinuálního výzkumu, který pro Asociaci televizních organizací zajišťuje společnost Nielsen Admosphere jako nedílnou součást peoplemetrového projektu.</w:t>
      </w:r>
    </w:p>
    <w:p w14:paraId="4E6B078B" w14:textId="5620B52E" w:rsidR="00A64C5E" w:rsidRDefault="003E5546" w:rsidP="00A64C5E">
      <w:pPr>
        <w:ind w:firstLine="0"/>
        <w:rPr>
          <w:rFonts w:ascii="Calibri" w:hAnsi="Calibri"/>
          <w:color w:val="262626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55B6D6" wp14:editId="4B197F3A">
            <wp:simplePos x="0" y="0"/>
            <wp:positionH relativeFrom="margin">
              <wp:align>right</wp:align>
            </wp:positionH>
            <wp:positionV relativeFrom="paragraph">
              <wp:posOffset>1111250</wp:posOffset>
            </wp:positionV>
            <wp:extent cx="5760720" cy="363918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262626"/>
          <w:sz w:val="22"/>
          <w:szCs w:val="22"/>
        </w:rPr>
        <w:t>Výsledky výzkumu potvrzují postupný trend nárůstu počtu</w:t>
      </w:r>
      <w:r w:rsidR="00A64C5E" w:rsidRPr="00340C1A">
        <w:rPr>
          <w:rFonts w:ascii="Calibri" w:hAnsi="Calibri"/>
          <w:color w:val="262626"/>
          <w:sz w:val="22"/>
          <w:szCs w:val="22"/>
        </w:rPr>
        <w:t xml:space="preserve"> televizí s připojením k internetu v českých domácnostech. V prvním</w:t>
      </w:r>
      <w:r w:rsidR="00A64C5E" w:rsidRPr="00A64C5E">
        <w:rPr>
          <w:rFonts w:ascii="Calibri" w:hAnsi="Calibri"/>
          <w:color w:val="262626"/>
          <w:sz w:val="22"/>
          <w:szCs w:val="22"/>
        </w:rPr>
        <w:t xml:space="preserve"> kvartálu roku 2015 vlastnilo alespoň jednu </w:t>
      </w:r>
      <w:r w:rsidR="003E3C8A">
        <w:rPr>
          <w:rFonts w:ascii="Calibri" w:hAnsi="Calibri"/>
          <w:color w:val="262626"/>
          <w:sz w:val="22"/>
          <w:szCs w:val="22"/>
        </w:rPr>
        <w:t xml:space="preserve">takovou </w:t>
      </w:r>
      <w:r w:rsidR="00A64C5E" w:rsidRPr="00A64C5E">
        <w:rPr>
          <w:rFonts w:ascii="Calibri" w:hAnsi="Calibri"/>
          <w:color w:val="262626"/>
          <w:sz w:val="22"/>
          <w:szCs w:val="22"/>
        </w:rPr>
        <w:t xml:space="preserve">televizi 9 % domácností, přičemž </w:t>
      </w:r>
      <w:r w:rsidR="005C29BB">
        <w:rPr>
          <w:rFonts w:ascii="Calibri" w:hAnsi="Calibri"/>
          <w:color w:val="262626"/>
          <w:sz w:val="22"/>
          <w:szCs w:val="22"/>
        </w:rPr>
        <w:t>v průběhu</w:t>
      </w:r>
      <w:r w:rsidR="00A64C5E" w:rsidRPr="00A64C5E">
        <w:rPr>
          <w:rFonts w:ascii="Calibri" w:hAnsi="Calibri"/>
          <w:color w:val="262626"/>
          <w:sz w:val="22"/>
          <w:szCs w:val="22"/>
        </w:rPr>
        <w:t xml:space="preserve"> roku se číslo zvýšilo na 10 % a v prvním čtvrtletí roku 2016 už deklarovalo vlastnictví těchto televizí 14 % domácností.</w:t>
      </w:r>
    </w:p>
    <w:p w14:paraId="4463552A" w14:textId="326F6FAB" w:rsidR="00A64C5E" w:rsidRDefault="00A64C5E" w:rsidP="00A64C5E">
      <w:pPr>
        <w:ind w:firstLine="0"/>
        <w:rPr>
          <w:rFonts w:ascii="Calibri" w:hAnsi="Calibri"/>
          <w:color w:val="262626"/>
          <w:sz w:val="22"/>
          <w:szCs w:val="22"/>
        </w:rPr>
      </w:pPr>
    </w:p>
    <w:p w14:paraId="31C712FC" w14:textId="5CBE3C38" w:rsidR="005129CB" w:rsidRDefault="00A64C5E" w:rsidP="00A64C5E">
      <w:pPr>
        <w:ind w:firstLine="0"/>
        <w:rPr>
          <w:rFonts w:ascii="Calibri" w:hAnsi="Calibri"/>
          <w:color w:val="262626"/>
          <w:sz w:val="22"/>
          <w:szCs w:val="22"/>
        </w:rPr>
      </w:pPr>
      <w:r w:rsidRPr="00340C1A">
        <w:rPr>
          <w:rFonts w:ascii="Calibri" w:hAnsi="Calibri"/>
          <w:color w:val="262626"/>
          <w:sz w:val="22"/>
          <w:szCs w:val="22"/>
        </w:rPr>
        <w:t xml:space="preserve">Začátkem roku se tradičně ve výzkumech </w:t>
      </w:r>
      <w:r w:rsidR="003E5546">
        <w:rPr>
          <w:rFonts w:ascii="Calibri" w:hAnsi="Calibri"/>
          <w:color w:val="262626"/>
          <w:sz w:val="22"/>
          <w:szCs w:val="22"/>
        </w:rPr>
        <w:t>projevuje</w:t>
      </w:r>
      <w:r w:rsidR="003E5546" w:rsidRPr="00340C1A">
        <w:rPr>
          <w:rFonts w:ascii="Calibri" w:hAnsi="Calibri"/>
          <w:color w:val="262626"/>
          <w:sz w:val="22"/>
          <w:szCs w:val="22"/>
        </w:rPr>
        <w:t xml:space="preserve"> </w:t>
      </w:r>
      <w:r w:rsidR="005C29BB" w:rsidRPr="00340C1A">
        <w:rPr>
          <w:rFonts w:ascii="Calibri" w:hAnsi="Calibri"/>
          <w:color w:val="262626"/>
          <w:sz w:val="22"/>
          <w:szCs w:val="22"/>
        </w:rPr>
        <w:t>růst vybavenosti domácností</w:t>
      </w:r>
      <w:r w:rsidR="003E5546">
        <w:rPr>
          <w:rFonts w:ascii="Calibri" w:hAnsi="Calibri"/>
          <w:color w:val="262626"/>
          <w:sz w:val="22"/>
          <w:szCs w:val="22"/>
        </w:rPr>
        <w:t>, jehož hlavní příčinou jsou Vánoce a fakt, že elektronika obecně patří mezi oblíbené dary</w:t>
      </w:r>
      <w:r w:rsidR="00542A3F">
        <w:rPr>
          <w:rFonts w:ascii="Calibri" w:hAnsi="Calibri"/>
          <w:color w:val="262626"/>
          <w:sz w:val="22"/>
          <w:szCs w:val="22"/>
        </w:rPr>
        <w:t>. Z</w:t>
      </w:r>
      <w:r w:rsidR="005C29BB">
        <w:rPr>
          <w:rFonts w:ascii="Calibri" w:hAnsi="Calibri"/>
          <w:color w:val="262626"/>
          <w:sz w:val="22"/>
          <w:szCs w:val="22"/>
        </w:rPr>
        <w:t> dat Kontinuálního výzkumu například vychází</w:t>
      </w:r>
      <w:r w:rsidRPr="00A64C5E">
        <w:rPr>
          <w:rFonts w:ascii="Calibri" w:hAnsi="Calibri"/>
          <w:color w:val="262626"/>
          <w:sz w:val="22"/>
          <w:szCs w:val="22"/>
        </w:rPr>
        <w:t xml:space="preserve">, že hlavní obrazovkou </w:t>
      </w:r>
      <w:r w:rsidR="005C29BB">
        <w:rPr>
          <w:rFonts w:ascii="Calibri" w:hAnsi="Calibri"/>
          <w:color w:val="262626"/>
          <w:sz w:val="22"/>
          <w:szCs w:val="22"/>
        </w:rPr>
        <w:t>zůstává</w:t>
      </w:r>
      <w:r w:rsidRPr="00A64C5E">
        <w:rPr>
          <w:rFonts w:ascii="Calibri" w:hAnsi="Calibri"/>
          <w:color w:val="262626"/>
          <w:sz w:val="22"/>
          <w:szCs w:val="22"/>
        </w:rPr>
        <w:t xml:space="preserve"> televizor, který vlastní 96 % domácností. Necelé tři čtvrtiny pak mají doma některou z dalších obrazovek, jako stolní počítač, notebook</w:t>
      </w:r>
      <w:r w:rsidR="005129CB">
        <w:rPr>
          <w:rFonts w:ascii="Calibri" w:hAnsi="Calibri"/>
          <w:color w:val="262626"/>
          <w:sz w:val="22"/>
          <w:szCs w:val="22"/>
        </w:rPr>
        <w:t xml:space="preserve"> nebo</w:t>
      </w:r>
      <w:r w:rsidR="005129CB" w:rsidRPr="00A64C5E">
        <w:rPr>
          <w:rFonts w:ascii="Calibri" w:hAnsi="Calibri"/>
          <w:color w:val="262626"/>
          <w:sz w:val="22"/>
          <w:szCs w:val="22"/>
        </w:rPr>
        <w:t xml:space="preserve"> </w:t>
      </w:r>
      <w:r w:rsidRPr="00A64C5E">
        <w:rPr>
          <w:rFonts w:ascii="Calibri" w:hAnsi="Calibri"/>
          <w:color w:val="262626"/>
          <w:sz w:val="22"/>
          <w:szCs w:val="22"/>
        </w:rPr>
        <w:t>tablet.</w:t>
      </w:r>
      <w:r w:rsidR="00752EB7">
        <w:rPr>
          <w:rFonts w:ascii="Calibri" w:hAnsi="Calibri"/>
          <w:color w:val="262626"/>
          <w:sz w:val="22"/>
          <w:szCs w:val="22"/>
        </w:rPr>
        <w:t xml:space="preserve"> </w:t>
      </w:r>
      <w:r w:rsidR="00366075">
        <w:rPr>
          <w:rFonts w:ascii="Calibri" w:hAnsi="Calibri"/>
          <w:color w:val="262626"/>
          <w:sz w:val="22"/>
          <w:szCs w:val="22"/>
        </w:rPr>
        <w:t>Stolní počítač nebo n</w:t>
      </w:r>
      <w:r w:rsidR="00752EB7">
        <w:rPr>
          <w:rFonts w:ascii="Calibri" w:hAnsi="Calibri"/>
          <w:color w:val="262626"/>
          <w:sz w:val="22"/>
          <w:szCs w:val="22"/>
        </w:rPr>
        <w:t>otebook</w:t>
      </w:r>
      <w:r w:rsidR="005129CB">
        <w:rPr>
          <w:rFonts w:ascii="Calibri" w:hAnsi="Calibri"/>
          <w:color w:val="262626"/>
          <w:sz w:val="22"/>
          <w:szCs w:val="22"/>
        </w:rPr>
        <w:t xml:space="preserve"> </w:t>
      </w:r>
      <w:r w:rsidR="00752EB7">
        <w:rPr>
          <w:rFonts w:ascii="Calibri" w:hAnsi="Calibri"/>
          <w:color w:val="262626"/>
          <w:sz w:val="22"/>
          <w:szCs w:val="22"/>
        </w:rPr>
        <w:t xml:space="preserve">najdeme </w:t>
      </w:r>
      <w:r w:rsidR="005129CB">
        <w:rPr>
          <w:rFonts w:ascii="Calibri" w:hAnsi="Calibri"/>
          <w:color w:val="262626"/>
          <w:sz w:val="22"/>
          <w:szCs w:val="22"/>
        </w:rPr>
        <w:t>v domácnostech nejčastěji</w:t>
      </w:r>
      <w:r w:rsidR="0089302A">
        <w:rPr>
          <w:rFonts w:ascii="Calibri" w:hAnsi="Calibri"/>
          <w:color w:val="262626"/>
          <w:sz w:val="22"/>
          <w:szCs w:val="22"/>
        </w:rPr>
        <w:t>,</w:t>
      </w:r>
      <w:r w:rsidR="005129CB">
        <w:rPr>
          <w:rFonts w:ascii="Calibri" w:hAnsi="Calibri"/>
          <w:color w:val="262626"/>
          <w:sz w:val="22"/>
          <w:szCs w:val="22"/>
        </w:rPr>
        <w:t xml:space="preserve"> a to </w:t>
      </w:r>
      <w:r w:rsidR="00366075">
        <w:rPr>
          <w:rFonts w:ascii="Calibri" w:hAnsi="Calibri"/>
          <w:color w:val="262626"/>
          <w:sz w:val="22"/>
          <w:szCs w:val="22"/>
        </w:rPr>
        <w:t>v 71 %</w:t>
      </w:r>
      <w:r w:rsidR="00752EB7">
        <w:rPr>
          <w:rFonts w:ascii="Calibri" w:hAnsi="Calibri"/>
          <w:color w:val="262626"/>
          <w:sz w:val="22"/>
          <w:szCs w:val="22"/>
        </w:rPr>
        <w:t xml:space="preserve"> domácností</w:t>
      </w:r>
      <w:r w:rsidR="00366075">
        <w:rPr>
          <w:rFonts w:ascii="Calibri" w:hAnsi="Calibri"/>
          <w:color w:val="262626"/>
          <w:sz w:val="22"/>
          <w:szCs w:val="22"/>
        </w:rPr>
        <w:t xml:space="preserve"> (notebook či </w:t>
      </w:r>
      <w:proofErr w:type="spellStart"/>
      <w:r w:rsidR="00366075">
        <w:rPr>
          <w:rFonts w:ascii="Calibri" w:hAnsi="Calibri"/>
          <w:color w:val="262626"/>
          <w:sz w:val="22"/>
          <w:szCs w:val="22"/>
        </w:rPr>
        <w:lastRenderedPageBreak/>
        <w:t>netbook</w:t>
      </w:r>
      <w:proofErr w:type="spellEnd"/>
      <w:r w:rsidR="00366075">
        <w:rPr>
          <w:rFonts w:ascii="Calibri" w:hAnsi="Calibri"/>
          <w:color w:val="262626"/>
          <w:sz w:val="22"/>
          <w:szCs w:val="22"/>
        </w:rPr>
        <w:t xml:space="preserve"> má přitom doma více než polovina dotázaných)</w:t>
      </w:r>
      <w:r w:rsidR="00752EB7">
        <w:rPr>
          <w:rFonts w:ascii="Calibri" w:hAnsi="Calibri"/>
          <w:color w:val="262626"/>
          <w:sz w:val="22"/>
          <w:szCs w:val="22"/>
        </w:rPr>
        <w:t xml:space="preserve">, </w:t>
      </w:r>
      <w:proofErr w:type="spellStart"/>
      <w:r w:rsidR="00752EB7">
        <w:rPr>
          <w:rFonts w:ascii="Calibri" w:hAnsi="Calibri"/>
          <w:color w:val="262626"/>
          <w:sz w:val="22"/>
          <w:szCs w:val="22"/>
        </w:rPr>
        <w:t>s</w:t>
      </w:r>
      <w:r w:rsidRPr="00A64C5E">
        <w:rPr>
          <w:rFonts w:ascii="Calibri" w:hAnsi="Calibri"/>
          <w:color w:val="262626"/>
          <w:sz w:val="22"/>
          <w:szCs w:val="22"/>
        </w:rPr>
        <w:t>martphone</w:t>
      </w:r>
      <w:proofErr w:type="spellEnd"/>
      <w:r w:rsidRPr="00A64C5E">
        <w:rPr>
          <w:rFonts w:ascii="Calibri" w:hAnsi="Calibri"/>
          <w:color w:val="262626"/>
          <w:sz w:val="22"/>
          <w:szCs w:val="22"/>
        </w:rPr>
        <w:t xml:space="preserve"> </w:t>
      </w:r>
      <w:r w:rsidR="00752EB7">
        <w:rPr>
          <w:rFonts w:ascii="Calibri" w:hAnsi="Calibri"/>
          <w:color w:val="262626"/>
          <w:sz w:val="22"/>
          <w:szCs w:val="22"/>
        </w:rPr>
        <w:t xml:space="preserve">pak </w:t>
      </w:r>
      <w:r w:rsidRPr="00A64C5E">
        <w:rPr>
          <w:rFonts w:ascii="Calibri" w:hAnsi="Calibri"/>
          <w:color w:val="262626"/>
          <w:sz w:val="22"/>
          <w:szCs w:val="22"/>
        </w:rPr>
        <w:t>ve 4</w:t>
      </w:r>
      <w:r w:rsidR="00263B9D">
        <w:rPr>
          <w:rFonts w:ascii="Calibri" w:hAnsi="Calibri"/>
          <w:color w:val="262626"/>
          <w:sz w:val="22"/>
          <w:szCs w:val="22"/>
        </w:rPr>
        <w:t>7</w:t>
      </w:r>
      <w:r w:rsidRPr="00A64C5E">
        <w:rPr>
          <w:rFonts w:ascii="Calibri" w:hAnsi="Calibri"/>
          <w:color w:val="262626"/>
          <w:sz w:val="22"/>
          <w:szCs w:val="22"/>
        </w:rPr>
        <w:t xml:space="preserve"> %. Tablet </w:t>
      </w:r>
      <w:r w:rsidR="0089302A">
        <w:rPr>
          <w:rFonts w:ascii="Calibri" w:hAnsi="Calibri"/>
          <w:color w:val="262626"/>
          <w:sz w:val="22"/>
          <w:szCs w:val="22"/>
        </w:rPr>
        <w:t xml:space="preserve">má </w:t>
      </w:r>
      <w:r w:rsidRPr="00A64C5E">
        <w:rPr>
          <w:rFonts w:ascii="Calibri" w:hAnsi="Calibri"/>
          <w:color w:val="262626"/>
          <w:sz w:val="22"/>
          <w:szCs w:val="22"/>
        </w:rPr>
        <w:t xml:space="preserve">v současnosti </w:t>
      </w:r>
      <w:r w:rsidR="0089302A">
        <w:rPr>
          <w:rFonts w:ascii="Calibri" w:hAnsi="Calibri"/>
          <w:color w:val="262626"/>
          <w:sz w:val="22"/>
          <w:szCs w:val="22"/>
        </w:rPr>
        <w:t>asi pětina</w:t>
      </w:r>
      <w:r w:rsidRPr="00A64C5E">
        <w:rPr>
          <w:rFonts w:ascii="Calibri" w:hAnsi="Calibri"/>
          <w:color w:val="262626"/>
          <w:sz w:val="22"/>
          <w:szCs w:val="22"/>
        </w:rPr>
        <w:t xml:space="preserve"> českých domácností.</w:t>
      </w:r>
    </w:p>
    <w:p w14:paraId="492053C7" w14:textId="77777777" w:rsidR="00366075" w:rsidRDefault="00366075" w:rsidP="00A64C5E">
      <w:pPr>
        <w:ind w:firstLine="0"/>
        <w:rPr>
          <w:rFonts w:ascii="Calibri" w:hAnsi="Calibri"/>
          <w:color w:val="262626"/>
          <w:sz w:val="22"/>
          <w:szCs w:val="22"/>
        </w:rPr>
      </w:pPr>
    </w:p>
    <w:p w14:paraId="3D302883" w14:textId="55CAC7E3" w:rsidR="00A64C5E" w:rsidRDefault="00366075" w:rsidP="00A64C5E">
      <w:pPr>
        <w:ind w:firstLine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A14BA5" wp14:editId="209DA03A">
            <wp:simplePos x="0" y="0"/>
            <wp:positionH relativeFrom="column">
              <wp:posOffset>318</wp:posOffset>
            </wp:positionH>
            <wp:positionV relativeFrom="paragraph">
              <wp:posOffset>-318</wp:posOffset>
            </wp:positionV>
            <wp:extent cx="5760720" cy="2402840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4C4F7" w14:textId="58D99B3E" w:rsidR="00263B9D" w:rsidRDefault="00263B9D" w:rsidP="00263B9D">
      <w:pPr>
        <w:ind w:firstLine="0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 xml:space="preserve">Chytré telefony jsou převážně osobní zařízení, používá je 54 % jednotlivců starších 4 let. 70 % z uživatelů chytrých telefonů používá svůj vlastní (nebo pracovní) </w:t>
      </w:r>
      <w:proofErr w:type="spellStart"/>
      <w:r>
        <w:rPr>
          <w:rFonts w:ascii="Calibri" w:hAnsi="Calibri"/>
          <w:color w:val="262626"/>
          <w:sz w:val="22"/>
          <w:szCs w:val="22"/>
        </w:rPr>
        <w:t>smartphone</w:t>
      </w:r>
      <w:proofErr w:type="spellEnd"/>
      <w:r>
        <w:rPr>
          <w:rFonts w:ascii="Calibri" w:hAnsi="Calibri"/>
          <w:color w:val="262626"/>
          <w:sz w:val="22"/>
          <w:szCs w:val="22"/>
        </w:rPr>
        <w:t xml:space="preserve">, ostatní pak používají </w:t>
      </w:r>
      <w:proofErr w:type="spellStart"/>
      <w:r>
        <w:rPr>
          <w:rFonts w:ascii="Calibri" w:hAnsi="Calibri"/>
          <w:color w:val="262626"/>
          <w:sz w:val="22"/>
          <w:szCs w:val="22"/>
        </w:rPr>
        <w:t>smartphone</w:t>
      </w:r>
      <w:proofErr w:type="spellEnd"/>
      <w:r>
        <w:rPr>
          <w:rFonts w:ascii="Calibri" w:hAnsi="Calibri"/>
          <w:color w:val="262626"/>
          <w:sz w:val="22"/>
          <w:szCs w:val="22"/>
        </w:rPr>
        <w:t xml:space="preserve"> jiného člena domácnosti.   </w:t>
      </w:r>
    </w:p>
    <w:p w14:paraId="72F50B93" w14:textId="77777777" w:rsidR="00A64C5E" w:rsidRDefault="00A64C5E" w:rsidP="00A64C5E">
      <w:pPr>
        <w:ind w:firstLine="0"/>
        <w:rPr>
          <w:color w:val="000000"/>
        </w:rPr>
      </w:pPr>
    </w:p>
    <w:p w14:paraId="3DC9EA0F" w14:textId="77777777" w:rsidR="00263B9D" w:rsidRDefault="00263B9D" w:rsidP="00A64C5E">
      <w:pPr>
        <w:ind w:firstLine="0"/>
        <w:rPr>
          <w:color w:val="000000"/>
        </w:rPr>
      </w:pPr>
    </w:p>
    <w:p w14:paraId="06250B68" w14:textId="77777777" w:rsidR="00E9611E" w:rsidRDefault="00E9611E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E9611E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Pavla Chlebounová 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| PR Specialista </w:t>
      </w:r>
      <w:r w:rsidRPr="00E9611E">
        <w:rPr>
          <w:rFonts w:ascii="Calibri" w:hAnsi="Calibri"/>
          <w:noProof/>
          <w:color w:val="666666"/>
          <w:sz w:val="22"/>
          <w:szCs w:val="22"/>
        </w:rPr>
        <w:br/>
      </w:r>
      <w:hyperlink r:id="rId10" w:history="1">
        <w:r w:rsidR="000603B7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Pavla.C</w:t>
        </w:r>
        <w:r w:rsidR="00E40B2C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hlebounova@a</w:t>
        </w:r>
        <w:r w:rsidRPr="00E9611E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d</w:t>
        </w:r>
        <w:r w:rsidR="00E40B2C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m</w:t>
        </w:r>
        <w:r w:rsidRPr="00E9611E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osphere.cz</w:t>
        </w:r>
      </w:hyperlink>
      <w:r>
        <w:rPr>
          <w:rFonts w:ascii="Calibri" w:hAnsi="Calibri"/>
          <w:noProof/>
          <w:color w:val="666666"/>
          <w:sz w:val="22"/>
          <w:szCs w:val="22"/>
        </w:rPr>
        <w:t xml:space="preserve"> </w:t>
      </w:r>
    </w:p>
    <w:p w14:paraId="563352F9" w14:textId="5496495A" w:rsidR="00E9611E" w:rsidRDefault="00E9611E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N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ielsen Admosphere, a.s. | Českobratrská 2778/1 | 130 00 Praha 3 | tel.: +420 222 717 763 | </w:t>
      </w:r>
      <w:hyperlink r:id="rId11" w:history="1">
        <w:r w:rsidRPr="00E9611E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www.nielsen-admosphere.cz</w:t>
        </w:r>
      </w:hyperlink>
    </w:p>
    <w:p w14:paraId="0A02EB29" w14:textId="77777777" w:rsidR="00DC71A3" w:rsidRDefault="00DC71A3" w:rsidP="00E9611E">
      <w:pPr>
        <w:pStyle w:val="Dokumenttext"/>
        <w:rPr>
          <w:b/>
        </w:rPr>
      </w:pPr>
    </w:p>
    <w:p w14:paraId="2D04290F" w14:textId="77777777" w:rsidR="00E9611E" w:rsidRPr="007D3C9F" w:rsidRDefault="00E9611E" w:rsidP="00E9611E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14:paraId="13A801E3" w14:textId="77777777" w:rsidR="00025262" w:rsidRDefault="00025262" w:rsidP="00025262">
      <w:pPr>
        <w:pStyle w:val="Dokumenttext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Společnost </w:t>
      </w:r>
      <w:r>
        <w:rPr>
          <w:b/>
          <w:color w:val="808080"/>
          <w:sz w:val="20"/>
          <w:szCs w:val="20"/>
        </w:rPr>
        <w:t>Nielsen Admosphere</w:t>
      </w:r>
      <w:r>
        <w:rPr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(</w:t>
      </w:r>
      <w:hyperlink r:id="rId12" w:history="1">
        <w:r w:rsidRPr="00025262">
          <w:rPr>
            <w:color w:val="808080"/>
          </w:rPr>
          <w:t>www.nielsen-admosphere.cz</w:t>
        </w:r>
      </w:hyperlink>
      <w:r>
        <w:rPr>
          <w:color w:val="808080"/>
          <w:sz w:val="20"/>
          <w:szCs w:val="20"/>
        </w:rPr>
        <w:t xml:space="preserve">) je výzkumná agentura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>
        <w:rPr>
          <w:color w:val="808080"/>
          <w:sz w:val="20"/>
          <w:szCs w:val="20"/>
        </w:rPr>
        <w:t>SimMetry</w:t>
      </w:r>
      <w:proofErr w:type="spellEnd"/>
      <w:r>
        <w:rPr>
          <w:color w:val="808080"/>
          <w:sz w:val="20"/>
          <w:szCs w:val="20"/>
        </w:rPr>
        <w:t>™. Věnuje se i monitoringu reklamy Ad Intel, marketingovému výzkumu (online průzkumy, CAWI, CATI průzkumy…) a analýze dat a nabízí komplexní servis spolehlivé výzkumné agentury se zázemím mezinárodní výzkumné společnosti Nielsen.</w:t>
      </w:r>
    </w:p>
    <w:p w14:paraId="2F5D2859" w14:textId="77777777" w:rsidR="00025262" w:rsidRDefault="00025262" w:rsidP="00025262">
      <w:pPr>
        <w:pStyle w:val="Dokumenttext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Součástí skupiny Nielsen Admosphere je i společnost Adwind Software, která vyvíjí software pro práci s daty z výzkumů sledovanosti a monitoringu reklamy.</w:t>
      </w:r>
    </w:p>
    <w:p w14:paraId="23E1B1BB" w14:textId="77777777" w:rsidR="00E40B2C" w:rsidRPr="00FD5DB1" w:rsidRDefault="00E40B2C" w:rsidP="00E40B2C">
      <w:pPr>
        <w:pStyle w:val="Normlntext"/>
        <w:rPr>
          <w:rFonts w:ascii="Calibri" w:hAnsi="Calibri" w:cs="Calibri"/>
          <w:color w:val="808080"/>
          <w:sz w:val="20"/>
          <w:szCs w:val="20"/>
        </w:rPr>
      </w:pPr>
    </w:p>
    <w:p w14:paraId="246C0CC8" w14:textId="77777777" w:rsidR="00133D59" w:rsidRPr="00491E15" w:rsidRDefault="00035C38" w:rsidP="001F3289">
      <w:pPr>
        <w:spacing w:line="300" w:lineRule="exact"/>
        <w:ind w:firstLine="0"/>
        <w:rPr>
          <w:rFonts w:ascii="Calibri" w:hAnsi="Calibri"/>
        </w:rPr>
      </w:pPr>
      <w:r w:rsidRPr="00491E15">
        <w:rPr>
          <w:rFonts w:ascii="Calibri" w:hAnsi="Calibri"/>
          <w:b/>
          <w:color w:val="808080"/>
          <w:sz w:val="20"/>
          <w:szCs w:val="20"/>
        </w:rPr>
        <w:t>Asociace televizních organizací</w:t>
      </w:r>
      <w:r w:rsidRPr="00491E15">
        <w:rPr>
          <w:rFonts w:ascii="Calibri" w:hAnsi="Calibri"/>
          <w:color w:val="808080"/>
          <w:sz w:val="20"/>
          <w:szCs w:val="20"/>
        </w:rPr>
        <w:t xml:space="preserve"> </w:t>
      </w:r>
      <w:r w:rsidRPr="00491E15">
        <w:rPr>
          <w:rFonts w:ascii="Calibri" w:hAnsi="Calibri"/>
          <w:b/>
          <w:color w:val="808080"/>
          <w:sz w:val="20"/>
          <w:szCs w:val="20"/>
        </w:rPr>
        <w:t>(</w:t>
      </w:r>
      <w:proofErr w:type="gramStart"/>
      <w:r w:rsidRPr="00491E15">
        <w:rPr>
          <w:rFonts w:ascii="Calibri" w:hAnsi="Calibri"/>
          <w:b/>
          <w:color w:val="808080"/>
          <w:sz w:val="20"/>
          <w:szCs w:val="20"/>
        </w:rPr>
        <w:t>ATO)</w:t>
      </w:r>
      <w:r w:rsidRPr="00491E15">
        <w:rPr>
          <w:rFonts w:ascii="Calibri" w:hAnsi="Calibri"/>
          <w:color w:val="808080"/>
          <w:sz w:val="20"/>
          <w:szCs w:val="20"/>
        </w:rPr>
        <w:t> (</w:t>
      </w:r>
      <w:hyperlink r:id="rId13" w:history="1">
        <w:r w:rsidRPr="00491E15">
          <w:rPr>
            <w:rFonts w:ascii="Calibri" w:hAnsi="Calibri"/>
            <w:color w:val="808080"/>
            <w:sz w:val="20"/>
            <w:szCs w:val="20"/>
          </w:rPr>
          <w:t>www</w:t>
        </w:r>
        <w:proofErr w:type="gramEnd"/>
        <w:r w:rsidRPr="00491E15">
          <w:rPr>
            <w:rFonts w:ascii="Calibri" w:hAnsi="Calibri"/>
            <w:color w:val="808080"/>
            <w:sz w:val="20"/>
            <w:szCs w:val="20"/>
          </w:rPr>
          <w:t>.ato.cz</w:t>
        </w:r>
      </w:hyperlink>
      <w:r w:rsidRPr="00491E15">
        <w:rPr>
          <w:rFonts w:ascii="Calibri" w:hAnsi="Calibri"/>
          <w:color w:val="808080"/>
          <w:sz w:val="20"/>
          <w:szCs w:val="20"/>
        </w:rPr>
        <w:t>) je zájmové sdružení, které od roku 1997 zajišťuje realizaci a</w:t>
      </w:r>
      <w:r w:rsidR="00242477">
        <w:rPr>
          <w:rFonts w:ascii="Calibri" w:hAnsi="Calibri"/>
          <w:color w:val="808080"/>
          <w:sz w:val="20"/>
          <w:szCs w:val="20"/>
        </w:rPr>
        <w:t> </w:t>
      </w:r>
      <w:r w:rsidRPr="00491E15">
        <w:rPr>
          <w:rFonts w:ascii="Calibri" w:hAnsi="Calibri"/>
          <w:color w:val="808080"/>
          <w:sz w:val="20"/>
          <w:szCs w:val="20"/>
        </w:rPr>
        <w:t xml:space="preserve">koordinaci společného výzkumu elektronického měření televizního vysílání v České republice metodou TV metrů – čili tzv. Projekt elektronického měření. Cílem ATO je rovněž chránit společné zájmy členů sdružení související s provozováním televizního vysílání. </w:t>
      </w:r>
      <w:proofErr w:type="gramStart"/>
      <w:r w:rsidRPr="00491E15">
        <w:rPr>
          <w:rFonts w:ascii="Calibri" w:hAnsi="Calibri"/>
          <w:color w:val="808080"/>
          <w:sz w:val="20"/>
          <w:szCs w:val="20"/>
        </w:rPr>
        <w:t>ATO provádí</w:t>
      </w:r>
      <w:proofErr w:type="gramEnd"/>
      <w:r w:rsidRPr="00491E15">
        <w:rPr>
          <w:rFonts w:ascii="Calibri" w:hAnsi="Calibri"/>
          <w:color w:val="808080"/>
          <w:sz w:val="20"/>
          <w:szCs w:val="20"/>
        </w:rPr>
        <w:t xml:space="preserve"> i samoregulační činnost, v roce 2010 ji zařadila Rada </w:t>
      </w:r>
      <w:r w:rsidRPr="00491E15">
        <w:rPr>
          <w:rFonts w:ascii="Calibri" w:hAnsi="Calibri"/>
          <w:color w:val="808080"/>
          <w:sz w:val="20"/>
          <w:szCs w:val="20"/>
        </w:rPr>
        <w:lastRenderedPageBreak/>
        <w:t xml:space="preserve">pro rozhlasové a televizní vysílání do Seznamu spolupracujících samoregulačních orgánů. Členy asociace jsou Česká televize, FTV Prima spol. s r.o., </w:t>
      </w:r>
      <w:r w:rsidR="001242E6">
        <w:rPr>
          <w:rFonts w:ascii="Calibri" w:hAnsi="Calibri"/>
          <w:color w:val="808080"/>
          <w:sz w:val="20"/>
          <w:szCs w:val="20"/>
        </w:rPr>
        <w:t>CET 21 spol. s r.o.</w:t>
      </w:r>
      <w:r w:rsidRPr="00491E15">
        <w:rPr>
          <w:rFonts w:ascii="Calibri" w:hAnsi="Calibri"/>
          <w:color w:val="808080"/>
          <w:sz w:val="20"/>
          <w:szCs w:val="20"/>
        </w:rPr>
        <w:t xml:space="preserve">, </w:t>
      </w:r>
      <w:r w:rsidR="001242E6">
        <w:rPr>
          <w:rFonts w:ascii="Calibri" w:hAnsi="Calibri"/>
          <w:color w:val="808080"/>
          <w:sz w:val="20"/>
          <w:szCs w:val="20"/>
        </w:rPr>
        <w:t xml:space="preserve">Asociace mediálních agentur (ASMEA), </w:t>
      </w:r>
      <w:r w:rsidRPr="00491E15">
        <w:rPr>
          <w:rFonts w:ascii="Calibri" w:hAnsi="Calibri"/>
          <w:color w:val="808080"/>
          <w:sz w:val="20"/>
          <w:szCs w:val="20"/>
        </w:rPr>
        <w:t xml:space="preserve">mediální zastupitelství Atmedia </w:t>
      </w:r>
      <w:r w:rsidR="001242E6">
        <w:rPr>
          <w:rFonts w:ascii="Calibri" w:hAnsi="Calibri"/>
          <w:color w:val="808080"/>
          <w:sz w:val="20"/>
          <w:szCs w:val="20"/>
        </w:rPr>
        <w:t>Czech s.r.o.</w:t>
      </w:r>
      <w:r w:rsidRPr="00491E15">
        <w:rPr>
          <w:rFonts w:ascii="Calibri" w:hAnsi="Calibri"/>
          <w:color w:val="808080"/>
          <w:sz w:val="20"/>
          <w:szCs w:val="20"/>
        </w:rPr>
        <w:t xml:space="preserve"> a Stanice O, a.s</w:t>
      </w:r>
      <w:r w:rsidR="001242E6">
        <w:rPr>
          <w:rFonts w:ascii="Calibri" w:hAnsi="Calibri"/>
          <w:color w:val="808080"/>
          <w:sz w:val="20"/>
          <w:szCs w:val="20"/>
        </w:rPr>
        <w:t xml:space="preserve">. Přidruženými členy </w:t>
      </w:r>
      <w:proofErr w:type="gramStart"/>
      <w:r w:rsidR="001242E6">
        <w:rPr>
          <w:rFonts w:ascii="Calibri" w:hAnsi="Calibri"/>
          <w:color w:val="808080"/>
          <w:sz w:val="20"/>
          <w:szCs w:val="20"/>
        </w:rPr>
        <w:t>ATO jsou</w:t>
      </w:r>
      <w:proofErr w:type="gramEnd"/>
      <w:r w:rsidRPr="00491E15">
        <w:rPr>
          <w:rFonts w:ascii="Calibri" w:hAnsi="Calibri"/>
          <w:color w:val="808080"/>
          <w:sz w:val="20"/>
          <w:szCs w:val="20"/>
        </w:rPr>
        <w:t xml:space="preserve"> společnost Barrandov Televizní </w:t>
      </w:r>
      <w:r w:rsidR="001242E6">
        <w:rPr>
          <w:rFonts w:ascii="Calibri" w:hAnsi="Calibri"/>
          <w:color w:val="808080"/>
          <w:sz w:val="20"/>
          <w:szCs w:val="20"/>
        </w:rPr>
        <w:t>s</w:t>
      </w:r>
      <w:r w:rsidRPr="00491E15">
        <w:rPr>
          <w:rFonts w:ascii="Calibri" w:hAnsi="Calibri"/>
          <w:color w:val="808080"/>
          <w:sz w:val="20"/>
          <w:szCs w:val="20"/>
        </w:rPr>
        <w:t>tudio</w:t>
      </w:r>
      <w:r w:rsidR="001242E6">
        <w:rPr>
          <w:rFonts w:ascii="Calibri" w:hAnsi="Calibri"/>
          <w:color w:val="808080"/>
          <w:sz w:val="20"/>
          <w:szCs w:val="20"/>
        </w:rPr>
        <w:t>, a.s. a Asociace producentů v audiovizi (APA) a</w:t>
      </w:r>
      <w:r w:rsidRPr="00491E15">
        <w:rPr>
          <w:rFonts w:ascii="Calibri" w:hAnsi="Calibri"/>
          <w:color w:val="808080"/>
          <w:sz w:val="20"/>
          <w:szCs w:val="20"/>
        </w:rPr>
        <w:t xml:space="preserve"> </w:t>
      </w:r>
      <w:r w:rsidR="00FE1E51">
        <w:rPr>
          <w:rFonts w:ascii="Calibri" w:hAnsi="Calibri"/>
          <w:color w:val="808080"/>
          <w:sz w:val="20"/>
          <w:szCs w:val="20"/>
        </w:rPr>
        <w:t>obchodním</w:t>
      </w:r>
      <w:r w:rsidR="001242E6">
        <w:rPr>
          <w:rFonts w:ascii="Calibri" w:hAnsi="Calibri"/>
          <w:color w:val="808080"/>
          <w:sz w:val="20"/>
          <w:szCs w:val="20"/>
        </w:rPr>
        <w:t>i</w:t>
      </w:r>
      <w:r w:rsidR="00F20F43">
        <w:rPr>
          <w:rFonts w:ascii="Calibri" w:hAnsi="Calibri"/>
          <w:color w:val="808080"/>
          <w:sz w:val="20"/>
          <w:szCs w:val="20"/>
        </w:rPr>
        <w:t xml:space="preserve"> partn</w:t>
      </w:r>
      <w:r w:rsidR="001242E6">
        <w:rPr>
          <w:rFonts w:ascii="Calibri" w:hAnsi="Calibri"/>
          <w:color w:val="808080"/>
          <w:sz w:val="20"/>
          <w:szCs w:val="20"/>
        </w:rPr>
        <w:t>ery</w:t>
      </w:r>
      <w:r w:rsidR="00FE1E51">
        <w:rPr>
          <w:rFonts w:ascii="Calibri" w:hAnsi="Calibri"/>
          <w:color w:val="808080"/>
          <w:sz w:val="20"/>
          <w:szCs w:val="20"/>
        </w:rPr>
        <w:t xml:space="preserve"> </w:t>
      </w:r>
      <w:r w:rsidR="00F20F43">
        <w:rPr>
          <w:rFonts w:ascii="Calibri" w:hAnsi="Calibri"/>
          <w:color w:val="808080"/>
          <w:sz w:val="20"/>
          <w:szCs w:val="20"/>
        </w:rPr>
        <w:t>jsou</w:t>
      </w:r>
      <w:r w:rsidR="00FE1E51">
        <w:rPr>
          <w:rFonts w:ascii="Calibri" w:hAnsi="Calibri"/>
          <w:color w:val="808080"/>
          <w:sz w:val="20"/>
          <w:szCs w:val="20"/>
        </w:rPr>
        <w:t xml:space="preserve"> společnost</w:t>
      </w:r>
      <w:r w:rsidR="00F20F43">
        <w:rPr>
          <w:rFonts w:ascii="Calibri" w:hAnsi="Calibri"/>
          <w:color w:val="808080"/>
          <w:sz w:val="20"/>
          <w:szCs w:val="20"/>
        </w:rPr>
        <w:t>i</w:t>
      </w:r>
      <w:r w:rsidR="00FE1E51">
        <w:rPr>
          <w:rFonts w:ascii="Calibri" w:hAnsi="Calibri"/>
          <w:color w:val="808080"/>
          <w:sz w:val="20"/>
          <w:szCs w:val="20"/>
        </w:rPr>
        <w:t xml:space="preserve"> </w:t>
      </w:r>
      <w:r w:rsidR="00F20F43">
        <w:rPr>
          <w:rFonts w:ascii="Calibri" w:hAnsi="Calibri"/>
          <w:color w:val="808080"/>
          <w:sz w:val="20"/>
          <w:szCs w:val="20"/>
        </w:rPr>
        <w:t>Šlágr TV</w:t>
      </w:r>
      <w:r w:rsidR="001242E6">
        <w:rPr>
          <w:rFonts w:ascii="Calibri" w:hAnsi="Calibri"/>
          <w:color w:val="808080"/>
          <w:sz w:val="20"/>
          <w:szCs w:val="20"/>
        </w:rPr>
        <w:t>, spol. s r.o.</w:t>
      </w:r>
      <w:r w:rsidR="00F20F43">
        <w:rPr>
          <w:rFonts w:ascii="Calibri" w:hAnsi="Calibri"/>
          <w:color w:val="808080"/>
          <w:sz w:val="20"/>
          <w:szCs w:val="20"/>
        </w:rPr>
        <w:t xml:space="preserve"> </w:t>
      </w:r>
      <w:r w:rsidR="001242E6">
        <w:rPr>
          <w:rFonts w:ascii="Calibri" w:hAnsi="Calibri"/>
          <w:color w:val="808080"/>
          <w:sz w:val="20"/>
          <w:szCs w:val="20"/>
        </w:rPr>
        <w:t>a Regionální televize CZ, s.r.o.</w:t>
      </w:r>
    </w:p>
    <w:sectPr w:rsidR="00133D59" w:rsidRPr="00491E15" w:rsidSect="000E430A">
      <w:headerReference w:type="default" r:id="rId14"/>
      <w:footerReference w:type="default" r:id="rId15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8A59F" w14:textId="77777777" w:rsidR="00E37413" w:rsidRDefault="00E37413" w:rsidP="007D6DCB">
      <w:pPr>
        <w:spacing w:line="240" w:lineRule="auto"/>
      </w:pPr>
      <w:r>
        <w:separator/>
      </w:r>
    </w:p>
  </w:endnote>
  <w:endnote w:type="continuationSeparator" w:id="0">
    <w:p w14:paraId="3CD6807F" w14:textId="77777777" w:rsidR="00E37413" w:rsidRDefault="00E37413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BFD3" w14:textId="79723F25" w:rsidR="000E430A" w:rsidRPr="009C7966" w:rsidRDefault="00577D0F" w:rsidP="000E430A">
    <w:pPr>
      <w:pStyle w:val="Zpat"/>
      <w:jc w:val="right"/>
      <w:rPr>
        <w:rFonts w:ascii="Calibri" w:hAnsi="Calibri"/>
        <w:color w:val="FF9900"/>
        <w:sz w:val="20"/>
        <w:szCs w:val="20"/>
      </w:rPr>
    </w:pPr>
    <w:r>
      <w:rPr>
        <w:rFonts w:ascii="Calibri" w:hAnsi="Calibri"/>
        <w:noProof/>
        <w:color w:val="FF9900"/>
        <w:sz w:val="20"/>
        <w:szCs w:val="20"/>
        <w:lang w:val="cs-CZ" w:eastAsia="cs-CZ"/>
      </w:rPr>
      <w:drawing>
        <wp:anchor distT="0" distB="0" distL="114300" distR="114300" simplePos="0" relativeHeight="251659776" behindDoc="0" locked="0" layoutInCell="1" allowOverlap="1" wp14:anchorId="779F71C7" wp14:editId="3F938014">
          <wp:simplePos x="0" y="0"/>
          <wp:positionH relativeFrom="column">
            <wp:posOffset>2554605</wp:posOffset>
          </wp:positionH>
          <wp:positionV relativeFrom="paragraph">
            <wp:posOffset>117475</wp:posOffset>
          </wp:positionV>
          <wp:extent cx="2914650" cy="72390"/>
          <wp:effectExtent l="0" t="0" r="0" b="3810"/>
          <wp:wrapNone/>
          <wp:docPr id="81" name="obrázek 81" descr="+AD_in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+AD_in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DCD05C" wp14:editId="114CAD93">
              <wp:simplePos x="0" y="0"/>
              <wp:positionH relativeFrom="column">
                <wp:posOffset>5596255</wp:posOffset>
              </wp:positionH>
              <wp:positionV relativeFrom="paragraph">
                <wp:posOffset>97155</wp:posOffset>
              </wp:positionV>
              <wp:extent cx="0" cy="114300"/>
              <wp:effectExtent l="9525" t="5080" r="9525" b="13970"/>
              <wp:wrapNone/>
              <wp:docPr id="4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7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3C91D1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40.65pt;margin-top:7.65pt;width:0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" strokecolor="#707276"/>
          </w:pict>
        </mc:Fallback>
      </mc:AlternateContent>
    </w:r>
    <w:r>
      <w:rPr>
        <w:rFonts w:ascii="Calibri" w:hAnsi="Calibri"/>
        <w:noProof/>
        <w:color w:val="FF9900"/>
        <w:sz w:val="20"/>
        <w:szCs w:val="20"/>
        <w:lang w:val="cs-CZ" w:eastAsia="cs-CZ"/>
      </w:rPr>
      <w:drawing>
        <wp:anchor distT="0" distB="0" distL="114300" distR="114300" simplePos="0" relativeHeight="251655680" behindDoc="0" locked="0" layoutInCell="1" allowOverlap="1" wp14:anchorId="44323702" wp14:editId="52B204F9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5751C8B" wp14:editId="63B63EF2">
              <wp:simplePos x="0" y="0"/>
              <wp:positionH relativeFrom="column">
                <wp:posOffset>-71120</wp:posOffset>
              </wp:positionH>
              <wp:positionV relativeFrom="paragraph">
                <wp:posOffset>-85090</wp:posOffset>
              </wp:positionV>
              <wp:extent cx="5943600" cy="1270"/>
              <wp:effectExtent l="19050" t="13335" r="19050" b="13970"/>
              <wp:wrapNone/>
              <wp:docPr id="1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38" y="15350"/>
                        <a:chExt cx="9360" cy="2"/>
                      </a:xfrm>
                    </wpg:grpSpPr>
                    <wps:wsp>
                      <wps:cNvPr id="2" name="AutoShape 74"/>
                      <wps:cNvCnPr>
                        <a:cxnSpLocks noChangeShapeType="1"/>
                      </wps:cNvCnPr>
                      <wps:spPr bwMode="auto">
                        <a:xfrm>
                          <a:off x="1418" y="15350"/>
                          <a:ext cx="918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5D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5"/>
                      <wps:cNvCnPr>
                        <a:cxnSpLocks noChangeShapeType="1"/>
                      </wps:cNvCnPr>
                      <wps:spPr bwMode="auto">
                        <a:xfrm>
                          <a:off x="1238" y="15352"/>
                          <a:ext cx="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group w14:anchorId="4D0CED89" id="Group 73" o:spid="_x0000_s1026" style="position:absolute;margin-left:-5.6pt;margin-top:-6.7pt;width:468pt;height:.1pt;z-index:251656704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">
              <v:shape id="AutoShape 74" o:spid="_x0000_s1027" type="#_x0000_t32" style="position:absolute;left:1418;top:15350;width:91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" strokecolor="#d5d6d2" strokeweight="2pt"/>
              <v:shape id="AutoShape 75" o:spid="_x0000_s1028" type="#_x0000_t32" style="position:absolute;left:1238;top:15352;width:3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" strokecolor="#f90" strokeweight="2pt"/>
            </v:group>
          </w:pict>
        </mc:Fallback>
      </mc:AlternateContent>
    </w:r>
    <w:r w:rsidR="00FA7BDA" w:rsidRPr="009C7966">
      <w:rPr>
        <w:rFonts w:ascii="Calibri" w:hAnsi="Calibri"/>
        <w:color w:val="FF9900"/>
        <w:sz w:val="20"/>
        <w:szCs w:val="20"/>
      </w:rPr>
      <w:fldChar w:fldCharType="begin"/>
    </w:r>
    <w:r w:rsidR="000E430A" w:rsidRPr="009C7966">
      <w:rPr>
        <w:rFonts w:ascii="Calibri" w:hAnsi="Calibri"/>
        <w:color w:val="FF9900"/>
        <w:sz w:val="20"/>
        <w:szCs w:val="20"/>
      </w:rPr>
      <w:instrText xml:space="preserve"> PAGE   \* MERGEFORMAT </w:instrText>
    </w:r>
    <w:r w:rsidR="00FA7BDA" w:rsidRPr="009C7966">
      <w:rPr>
        <w:rFonts w:ascii="Calibri" w:hAnsi="Calibri"/>
        <w:color w:val="FF9900"/>
        <w:sz w:val="20"/>
        <w:szCs w:val="20"/>
      </w:rPr>
      <w:fldChar w:fldCharType="separate"/>
    </w:r>
    <w:r w:rsidR="005C5600">
      <w:rPr>
        <w:rFonts w:ascii="Calibri" w:hAnsi="Calibri"/>
        <w:noProof/>
        <w:color w:val="FF9900"/>
        <w:sz w:val="20"/>
        <w:szCs w:val="20"/>
      </w:rPr>
      <w:t>2</w:t>
    </w:r>
    <w:r w:rsidR="00FA7BDA" w:rsidRPr="009C7966">
      <w:rPr>
        <w:rFonts w:ascii="Calibri" w:hAnsi="Calibri"/>
        <w:color w:val="FF99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90A5" w14:textId="77777777" w:rsidR="00E37413" w:rsidRDefault="00E37413" w:rsidP="007D6DCB">
      <w:pPr>
        <w:spacing w:line="240" w:lineRule="auto"/>
      </w:pPr>
      <w:r>
        <w:separator/>
      </w:r>
    </w:p>
  </w:footnote>
  <w:footnote w:type="continuationSeparator" w:id="0">
    <w:p w14:paraId="30ADF296" w14:textId="77777777" w:rsidR="00E37413" w:rsidRDefault="00E37413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3124" w14:textId="7FBF965C" w:rsidR="00E27F00" w:rsidRDefault="00577D0F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D0AEFD5" wp14:editId="552ECEC7">
          <wp:simplePos x="0" y="0"/>
          <wp:positionH relativeFrom="margin">
            <wp:posOffset>5320665</wp:posOffset>
          </wp:positionH>
          <wp:positionV relativeFrom="margin">
            <wp:posOffset>-707390</wp:posOffset>
          </wp:positionV>
          <wp:extent cx="514985" cy="561975"/>
          <wp:effectExtent l="0" t="0" r="0" b="0"/>
          <wp:wrapSquare wrapText="bothSides"/>
          <wp:docPr id="8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11E">
      <w:rPr>
        <w:rFonts w:ascii="Calibri" w:hAnsi="Calibri"/>
        <w:b/>
        <w:color w:val="707276"/>
        <w:sz w:val="20"/>
        <w:szCs w:val="20"/>
      </w:rPr>
      <w:t>TISKOVÁ ZPRÁVA</w:t>
    </w:r>
  </w:p>
  <w:p w14:paraId="37EC0B9E" w14:textId="2C1B263B" w:rsidR="00E9611E" w:rsidRDefault="00E9611E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Ni</w:t>
    </w:r>
    <w:r w:rsidR="006339EC">
      <w:rPr>
        <w:rFonts w:ascii="Calibri" w:hAnsi="Calibri"/>
        <w:b/>
        <w:color w:val="707276"/>
        <w:sz w:val="20"/>
        <w:szCs w:val="20"/>
      </w:rPr>
      <w:t xml:space="preserve">elsen Admosphere, a.s., Praha </w:t>
    </w:r>
    <w:r w:rsidR="00220BF1">
      <w:rPr>
        <w:rFonts w:ascii="Calibri" w:hAnsi="Calibri"/>
        <w:b/>
        <w:color w:val="707276"/>
        <w:sz w:val="20"/>
        <w:szCs w:val="20"/>
      </w:rPr>
      <w:t>2</w:t>
    </w:r>
    <w:r w:rsidR="005C5600">
      <w:rPr>
        <w:rFonts w:ascii="Calibri" w:hAnsi="Calibri"/>
        <w:b/>
        <w:color w:val="707276"/>
        <w:sz w:val="20"/>
        <w:szCs w:val="20"/>
      </w:rPr>
      <w:t>9</w:t>
    </w:r>
    <w:r>
      <w:rPr>
        <w:rFonts w:ascii="Calibri" w:hAnsi="Calibri"/>
        <w:b/>
        <w:color w:val="707276"/>
        <w:sz w:val="20"/>
        <w:szCs w:val="20"/>
      </w:rPr>
      <w:t xml:space="preserve">. </w:t>
    </w:r>
    <w:r w:rsidR="007939E7">
      <w:rPr>
        <w:rFonts w:ascii="Calibri" w:hAnsi="Calibri"/>
        <w:b/>
        <w:color w:val="707276"/>
        <w:sz w:val="20"/>
        <w:szCs w:val="20"/>
      </w:rPr>
      <w:t>6</w:t>
    </w:r>
    <w:r w:rsidR="00456716">
      <w:rPr>
        <w:rFonts w:ascii="Calibri" w:hAnsi="Calibri"/>
        <w:b/>
        <w:color w:val="707276"/>
        <w:sz w:val="20"/>
        <w:szCs w:val="20"/>
      </w:rPr>
      <w:t>.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1_"/>
      </v:shape>
    </w:pict>
  </w:numPicBullet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031B0"/>
    <w:multiLevelType w:val="hybridMultilevel"/>
    <w:tmpl w:val="893ADE60"/>
    <w:lvl w:ilvl="0" w:tplc="024EE0E0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2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3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1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2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4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9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20"/>
  </w:num>
  <w:num w:numId="10">
    <w:abstractNumId w:val="23"/>
  </w:num>
  <w:num w:numId="11">
    <w:abstractNumId w:val="22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1"/>
  </w:num>
  <w:num w:numId="25">
    <w:abstractNumId w:val="16"/>
  </w:num>
  <w:num w:numId="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4"/>
    <w:rsid w:val="00000FC2"/>
    <w:rsid w:val="000131AA"/>
    <w:rsid w:val="000132E0"/>
    <w:rsid w:val="00016C78"/>
    <w:rsid w:val="00022E5B"/>
    <w:rsid w:val="000237F1"/>
    <w:rsid w:val="00025262"/>
    <w:rsid w:val="00026979"/>
    <w:rsid w:val="00033336"/>
    <w:rsid w:val="00035C38"/>
    <w:rsid w:val="000368AC"/>
    <w:rsid w:val="00042676"/>
    <w:rsid w:val="00042ED2"/>
    <w:rsid w:val="00042EDB"/>
    <w:rsid w:val="00045212"/>
    <w:rsid w:val="00046FC9"/>
    <w:rsid w:val="00051AE7"/>
    <w:rsid w:val="000603B7"/>
    <w:rsid w:val="00061022"/>
    <w:rsid w:val="00065DEA"/>
    <w:rsid w:val="00066620"/>
    <w:rsid w:val="000719F9"/>
    <w:rsid w:val="0007425F"/>
    <w:rsid w:val="0007709A"/>
    <w:rsid w:val="00081B08"/>
    <w:rsid w:val="000848FF"/>
    <w:rsid w:val="00086BFD"/>
    <w:rsid w:val="0008725E"/>
    <w:rsid w:val="00090B54"/>
    <w:rsid w:val="000962B7"/>
    <w:rsid w:val="00097972"/>
    <w:rsid w:val="000B29BC"/>
    <w:rsid w:val="000B2F00"/>
    <w:rsid w:val="000B5919"/>
    <w:rsid w:val="000B7809"/>
    <w:rsid w:val="000C0D9A"/>
    <w:rsid w:val="000C2E5E"/>
    <w:rsid w:val="000C355A"/>
    <w:rsid w:val="000C48C1"/>
    <w:rsid w:val="000D4647"/>
    <w:rsid w:val="000D6B77"/>
    <w:rsid w:val="000E0152"/>
    <w:rsid w:val="000E2586"/>
    <w:rsid w:val="000E41BA"/>
    <w:rsid w:val="000E430A"/>
    <w:rsid w:val="000E4DF4"/>
    <w:rsid w:val="000F54CD"/>
    <w:rsid w:val="001023C9"/>
    <w:rsid w:val="0011272F"/>
    <w:rsid w:val="001242E6"/>
    <w:rsid w:val="00133D59"/>
    <w:rsid w:val="0014221F"/>
    <w:rsid w:val="00154ED2"/>
    <w:rsid w:val="001553E8"/>
    <w:rsid w:val="00161B37"/>
    <w:rsid w:val="00163F49"/>
    <w:rsid w:val="00165FAE"/>
    <w:rsid w:val="0017597F"/>
    <w:rsid w:val="0017693C"/>
    <w:rsid w:val="00184328"/>
    <w:rsid w:val="00184497"/>
    <w:rsid w:val="0018764F"/>
    <w:rsid w:val="001907A6"/>
    <w:rsid w:val="00191878"/>
    <w:rsid w:val="0019612B"/>
    <w:rsid w:val="001A034D"/>
    <w:rsid w:val="001A3486"/>
    <w:rsid w:val="001A38F2"/>
    <w:rsid w:val="001B45B5"/>
    <w:rsid w:val="001B4B5E"/>
    <w:rsid w:val="001B7BC9"/>
    <w:rsid w:val="001C0D46"/>
    <w:rsid w:val="001C5391"/>
    <w:rsid w:val="001C6CDC"/>
    <w:rsid w:val="001C6F07"/>
    <w:rsid w:val="001E71C8"/>
    <w:rsid w:val="001F2FF2"/>
    <w:rsid w:val="001F3289"/>
    <w:rsid w:val="001F6482"/>
    <w:rsid w:val="001F6F28"/>
    <w:rsid w:val="00202BAF"/>
    <w:rsid w:val="00214097"/>
    <w:rsid w:val="002204FF"/>
    <w:rsid w:val="00220BF1"/>
    <w:rsid w:val="00230CAB"/>
    <w:rsid w:val="00230E88"/>
    <w:rsid w:val="002334DD"/>
    <w:rsid w:val="00234F2E"/>
    <w:rsid w:val="00242477"/>
    <w:rsid w:val="00251488"/>
    <w:rsid w:val="00257B77"/>
    <w:rsid w:val="00261D31"/>
    <w:rsid w:val="00263B9D"/>
    <w:rsid w:val="002659B3"/>
    <w:rsid w:val="0028563A"/>
    <w:rsid w:val="00286F84"/>
    <w:rsid w:val="00297E88"/>
    <w:rsid w:val="002A2BC1"/>
    <w:rsid w:val="002A2FC2"/>
    <w:rsid w:val="002A4835"/>
    <w:rsid w:val="002A70B6"/>
    <w:rsid w:val="002B7BA7"/>
    <w:rsid w:val="002D1C5E"/>
    <w:rsid w:val="002E7F7D"/>
    <w:rsid w:val="002F1C9C"/>
    <w:rsid w:val="002F6D35"/>
    <w:rsid w:val="003025A1"/>
    <w:rsid w:val="00311BE7"/>
    <w:rsid w:val="00314520"/>
    <w:rsid w:val="003162D4"/>
    <w:rsid w:val="0032177A"/>
    <w:rsid w:val="0032209A"/>
    <w:rsid w:val="0033095E"/>
    <w:rsid w:val="00340C1A"/>
    <w:rsid w:val="00342AA9"/>
    <w:rsid w:val="003449B9"/>
    <w:rsid w:val="0035223C"/>
    <w:rsid w:val="00357945"/>
    <w:rsid w:val="00361A42"/>
    <w:rsid w:val="0036296A"/>
    <w:rsid w:val="00366075"/>
    <w:rsid w:val="003757B0"/>
    <w:rsid w:val="00376DED"/>
    <w:rsid w:val="003776C1"/>
    <w:rsid w:val="003807DD"/>
    <w:rsid w:val="0038509E"/>
    <w:rsid w:val="003854EB"/>
    <w:rsid w:val="00385A35"/>
    <w:rsid w:val="00386B0A"/>
    <w:rsid w:val="0039024E"/>
    <w:rsid w:val="00390857"/>
    <w:rsid w:val="00392548"/>
    <w:rsid w:val="003A4C98"/>
    <w:rsid w:val="003A50B0"/>
    <w:rsid w:val="003B3C0F"/>
    <w:rsid w:val="003B479B"/>
    <w:rsid w:val="003C0A47"/>
    <w:rsid w:val="003C17C8"/>
    <w:rsid w:val="003C2C67"/>
    <w:rsid w:val="003C5899"/>
    <w:rsid w:val="003E1A44"/>
    <w:rsid w:val="003E3C8A"/>
    <w:rsid w:val="003E5546"/>
    <w:rsid w:val="003F37A1"/>
    <w:rsid w:val="004072B3"/>
    <w:rsid w:val="00411DD9"/>
    <w:rsid w:val="004122B2"/>
    <w:rsid w:val="0041390D"/>
    <w:rsid w:val="004148B0"/>
    <w:rsid w:val="00420264"/>
    <w:rsid w:val="004222EE"/>
    <w:rsid w:val="004260C0"/>
    <w:rsid w:val="00427E3D"/>
    <w:rsid w:val="00430C8D"/>
    <w:rsid w:val="00434E8E"/>
    <w:rsid w:val="00450A14"/>
    <w:rsid w:val="004524AA"/>
    <w:rsid w:val="00456716"/>
    <w:rsid w:val="00460D98"/>
    <w:rsid w:val="00463029"/>
    <w:rsid w:val="004631EA"/>
    <w:rsid w:val="00467B57"/>
    <w:rsid w:val="00472315"/>
    <w:rsid w:val="00473402"/>
    <w:rsid w:val="0048121C"/>
    <w:rsid w:val="00487861"/>
    <w:rsid w:val="00491E15"/>
    <w:rsid w:val="004924A6"/>
    <w:rsid w:val="004B0756"/>
    <w:rsid w:val="004C4E7B"/>
    <w:rsid w:val="004C67C9"/>
    <w:rsid w:val="004D0A7E"/>
    <w:rsid w:val="004D1884"/>
    <w:rsid w:val="004D3779"/>
    <w:rsid w:val="004E1F25"/>
    <w:rsid w:val="004F1314"/>
    <w:rsid w:val="00501700"/>
    <w:rsid w:val="00504C05"/>
    <w:rsid w:val="00505383"/>
    <w:rsid w:val="00512211"/>
    <w:rsid w:val="005129CB"/>
    <w:rsid w:val="00530675"/>
    <w:rsid w:val="0053085B"/>
    <w:rsid w:val="00542A3F"/>
    <w:rsid w:val="00545428"/>
    <w:rsid w:val="00550436"/>
    <w:rsid w:val="0055562C"/>
    <w:rsid w:val="0056234C"/>
    <w:rsid w:val="005630EF"/>
    <w:rsid w:val="0056642E"/>
    <w:rsid w:val="00566AFA"/>
    <w:rsid w:val="00570B62"/>
    <w:rsid w:val="0057270C"/>
    <w:rsid w:val="005739A9"/>
    <w:rsid w:val="00575DE3"/>
    <w:rsid w:val="00577D0F"/>
    <w:rsid w:val="00586403"/>
    <w:rsid w:val="00597246"/>
    <w:rsid w:val="005A0394"/>
    <w:rsid w:val="005A41A4"/>
    <w:rsid w:val="005B28C1"/>
    <w:rsid w:val="005C29BB"/>
    <w:rsid w:val="005C3F81"/>
    <w:rsid w:val="005C4ADC"/>
    <w:rsid w:val="005C5600"/>
    <w:rsid w:val="005C6A54"/>
    <w:rsid w:val="005D0498"/>
    <w:rsid w:val="005D1F60"/>
    <w:rsid w:val="005D391D"/>
    <w:rsid w:val="005D74AA"/>
    <w:rsid w:val="005E4C49"/>
    <w:rsid w:val="005F09C7"/>
    <w:rsid w:val="005F12F5"/>
    <w:rsid w:val="005F199E"/>
    <w:rsid w:val="005F1B5D"/>
    <w:rsid w:val="005F3F77"/>
    <w:rsid w:val="005F6BE1"/>
    <w:rsid w:val="005F7C58"/>
    <w:rsid w:val="00601898"/>
    <w:rsid w:val="00613094"/>
    <w:rsid w:val="00621D90"/>
    <w:rsid w:val="006339EC"/>
    <w:rsid w:val="006409E7"/>
    <w:rsid w:val="00642E48"/>
    <w:rsid w:val="00647729"/>
    <w:rsid w:val="00663EC4"/>
    <w:rsid w:val="0066535D"/>
    <w:rsid w:val="00667D53"/>
    <w:rsid w:val="00667E44"/>
    <w:rsid w:val="0067313E"/>
    <w:rsid w:val="00674362"/>
    <w:rsid w:val="0067607C"/>
    <w:rsid w:val="006822F2"/>
    <w:rsid w:val="00683F85"/>
    <w:rsid w:val="006874DE"/>
    <w:rsid w:val="0069165F"/>
    <w:rsid w:val="00691F65"/>
    <w:rsid w:val="00692F25"/>
    <w:rsid w:val="006A4B77"/>
    <w:rsid w:val="006A5838"/>
    <w:rsid w:val="006B3582"/>
    <w:rsid w:val="006B490D"/>
    <w:rsid w:val="006B606F"/>
    <w:rsid w:val="006C4752"/>
    <w:rsid w:val="006C77CD"/>
    <w:rsid w:val="006D4162"/>
    <w:rsid w:val="006D4460"/>
    <w:rsid w:val="006D792A"/>
    <w:rsid w:val="006E37DA"/>
    <w:rsid w:val="006E7480"/>
    <w:rsid w:val="006E7EB4"/>
    <w:rsid w:val="00704F58"/>
    <w:rsid w:val="00713B2A"/>
    <w:rsid w:val="00723124"/>
    <w:rsid w:val="00734BC4"/>
    <w:rsid w:val="00735B6D"/>
    <w:rsid w:val="00740745"/>
    <w:rsid w:val="0075025D"/>
    <w:rsid w:val="00752EB7"/>
    <w:rsid w:val="007531B6"/>
    <w:rsid w:val="0076500C"/>
    <w:rsid w:val="0076693B"/>
    <w:rsid w:val="00771F74"/>
    <w:rsid w:val="007733D2"/>
    <w:rsid w:val="00780E12"/>
    <w:rsid w:val="007846FE"/>
    <w:rsid w:val="00785675"/>
    <w:rsid w:val="007879FB"/>
    <w:rsid w:val="0079117E"/>
    <w:rsid w:val="007939E7"/>
    <w:rsid w:val="007A1C47"/>
    <w:rsid w:val="007A43C7"/>
    <w:rsid w:val="007A70CA"/>
    <w:rsid w:val="007B148E"/>
    <w:rsid w:val="007B247A"/>
    <w:rsid w:val="007B2E84"/>
    <w:rsid w:val="007B3165"/>
    <w:rsid w:val="007B3D37"/>
    <w:rsid w:val="007C28F5"/>
    <w:rsid w:val="007C2CC5"/>
    <w:rsid w:val="007C75E7"/>
    <w:rsid w:val="007C7C4B"/>
    <w:rsid w:val="007D3C9F"/>
    <w:rsid w:val="007D6DCB"/>
    <w:rsid w:val="007D6EC9"/>
    <w:rsid w:val="007E07A9"/>
    <w:rsid w:val="007E52D0"/>
    <w:rsid w:val="007F0BAF"/>
    <w:rsid w:val="008028CD"/>
    <w:rsid w:val="0080399B"/>
    <w:rsid w:val="00821A27"/>
    <w:rsid w:val="00832215"/>
    <w:rsid w:val="008326A3"/>
    <w:rsid w:val="00834796"/>
    <w:rsid w:val="00836A0D"/>
    <w:rsid w:val="0084121F"/>
    <w:rsid w:val="0084160A"/>
    <w:rsid w:val="008435CC"/>
    <w:rsid w:val="00870063"/>
    <w:rsid w:val="00883C48"/>
    <w:rsid w:val="00885AF1"/>
    <w:rsid w:val="0089302A"/>
    <w:rsid w:val="008A1918"/>
    <w:rsid w:val="008A550D"/>
    <w:rsid w:val="008A7683"/>
    <w:rsid w:val="008B21B9"/>
    <w:rsid w:val="008B21BA"/>
    <w:rsid w:val="008B2252"/>
    <w:rsid w:val="008B30D3"/>
    <w:rsid w:val="008B522C"/>
    <w:rsid w:val="008C3BA6"/>
    <w:rsid w:val="008C623E"/>
    <w:rsid w:val="008C7FDA"/>
    <w:rsid w:val="008D4B18"/>
    <w:rsid w:val="008D5E1D"/>
    <w:rsid w:val="008E1076"/>
    <w:rsid w:val="008E27B8"/>
    <w:rsid w:val="008E39D5"/>
    <w:rsid w:val="008E3E78"/>
    <w:rsid w:val="009006B2"/>
    <w:rsid w:val="00900F6E"/>
    <w:rsid w:val="00901551"/>
    <w:rsid w:val="0090218D"/>
    <w:rsid w:val="00903098"/>
    <w:rsid w:val="009116BA"/>
    <w:rsid w:val="009428C2"/>
    <w:rsid w:val="00945A1F"/>
    <w:rsid w:val="00946CAB"/>
    <w:rsid w:val="009568D6"/>
    <w:rsid w:val="00967499"/>
    <w:rsid w:val="00967F39"/>
    <w:rsid w:val="0097718F"/>
    <w:rsid w:val="00984793"/>
    <w:rsid w:val="009970B9"/>
    <w:rsid w:val="009A4D40"/>
    <w:rsid w:val="009A5061"/>
    <w:rsid w:val="009B0585"/>
    <w:rsid w:val="009B0934"/>
    <w:rsid w:val="009B272F"/>
    <w:rsid w:val="009B3F2C"/>
    <w:rsid w:val="009B44C3"/>
    <w:rsid w:val="009B54EF"/>
    <w:rsid w:val="009B75CE"/>
    <w:rsid w:val="009C7966"/>
    <w:rsid w:val="009D23B7"/>
    <w:rsid w:val="009D2767"/>
    <w:rsid w:val="009D6B65"/>
    <w:rsid w:val="009E0692"/>
    <w:rsid w:val="009E2F3A"/>
    <w:rsid w:val="009F0B95"/>
    <w:rsid w:val="00A038DD"/>
    <w:rsid w:val="00A04CBC"/>
    <w:rsid w:val="00A05E8D"/>
    <w:rsid w:val="00A064C7"/>
    <w:rsid w:val="00A301E3"/>
    <w:rsid w:val="00A354DD"/>
    <w:rsid w:val="00A37862"/>
    <w:rsid w:val="00A43C1A"/>
    <w:rsid w:val="00A57BC1"/>
    <w:rsid w:val="00A64C5E"/>
    <w:rsid w:val="00A705EE"/>
    <w:rsid w:val="00A734DF"/>
    <w:rsid w:val="00A73B6C"/>
    <w:rsid w:val="00A747DA"/>
    <w:rsid w:val="00A769AF"/>
    <w:rsid w:val="00A83509"/>
    <w:rsid w:val="00A864D2"/>
    <w:rsid w:val="00A87638"/>
    <w:rsid w:val="00A936CD"/>
    <w:rsid w:val="00A95636"/>
    <w:rsid w:val="00AA372C"/>
    <w:rsid w:val="00AB1126"/>
    <w:rsid w:val="00AC0FC2"/>
    <w:rsid w:val="00AC7984"/>
    <w:rsid w:val="00AC7FD2"/>
    <w:rsid w:val="00AD5B7A"/>
    <w:rsid w:val="00AE1732"/>
    <w:rsid w:val="00AE1C25"/>
    <w:rsid w:val="00AF035D"/>
    <w:rsid w:val="00AF2A82"/>
    <w:rsid w:val="00AF59A9"/>
    <w:rsid w:val="00B02876"/>
    <w:rsid w:val="00B04CD6"/>
    <w:rsid w:val="00B1055E"/>
    <w:rsid w:val="00B207C2"/>
    <w:rsid w:val="00B218E7"/>
    <w:rsid w:val="00B24D89"/>
    <w:rsid w:val="00B2755A"/>
    <w:rsid w:val="00B27E4D"/>
    <w:rsid w:val="00B356D6"/>
    <w:rsid w:val="00B4244B"/>
    <w:rsid w:val="00B4524E"/>
    <w:rsid w:val="00B5158F"/>
    <w:rsid w:val="00B54AA1"/>
    <w:rsid w:val="00B60E14"/>
    <w:rsid w:val="00B62F6C"/>
    <w:rsid w:val="00B63C1F"/>
    <w:rsid w:val="00B64EBB"/>
    <w:rsid w:val="00B701CA"/>
    <w:rsid w:val="00B713AD"/>
    <w:rsid w:val="00B84875"/>
    <w:rsid w:val="00B91B84"/>
    <w:rsid w:val="00B91DA4"/>
    <w:rsid w:val="00BA5A3B"/>
    <w:rsid w:val="00BA5EFD"/>
    <w:rsid w:val="00BB57CF"/>
    <w:rsid w:val="00BB5C9F"/>
    <w:rsid w:val="00BB69B9"/>
    <w:rsid w:val="00BB6DBA"/>
    <w:rsid w:val="00BC60FB"/>
    <w:rsid w:val="00BD4ECC"/>
    <w:rsid w:val="00BD665C"/>
    <w:rsid w:val="00BE107B"/>
    <w:rsid w:val="00BE40DC"/>
    <w:rsid w:val="00BE5730"/>
    <w:rsid w:val="00BF0686"/>
    <w:rsid w:val="00BF32D8"/>
    <w:rsid w:val="00BF33D0"/>
    <w:rsid w:val="00BF65C2"/>
    <w:rsid w:val="00BF7E2D"/>
    <w:rsid w:val="00C04E26"/>
    <w:rsid w:val="00C15772"/>
    <w:rsid w:val="00C43A35"/>
    <w:rsid w:val="00C43CF3"/>
    <w:rsid w:val="00C50EC9"/>
    <w:rsid w:val="00C54B49"/>
    <w:rsid w:val="00C579AF"/>
    <w:rsid w:val="00C60D97"/>
    <w:rsid w:val="00C621EB"/>
    <w:rsid w:val="00C813C1"/>
    <w:rsid w:val="00C8377B"/>
    <w:rsid w:val="00C8600E"/>
    <w:rsid w:val="00C91621"/>
    <w:rsid w:val="00C93F06"/>
    <w:rsid w:val="00CB1AEC"/>
    <w:rsid w:val="00CB2C3F"/>
    <w:rsid w:val="00CB4225"/>
    <w:rsid w:val="00CB7C19"/>
    <w:rsid w:val="00CC026D"/>
    <w:rsid w:val="00CC200A"/>
    <w:rsid w:val="00CE0D50"/>
    <w:rsid w:val="00CE34F6"/>
    <w:rsid w:val="00CE61A9"/>
    <w:rsid w:val="00CF1A21"/>
    <w:rsid w:val="00CF3CB7"/>
    <w:rsid w:val="00CF4332"/>
    <w:rsid w:val="00D01EF3"/>
    <w:rsid w:val="00D020CD"/>
    <w:rsid w:val="00D039A3"/>
    <w:rsid w:val="00D06017"/>
    <w:rsid w:val="00D06A51"/>
    <w:rsid w:val="00D06D4A"/>
    <w:rsid w:val="00D077E7"/>
    <w:rsid w:val="00D10F2E"/>
    <w:rsid w:val="00D130C7"/>
    <w:rsid w:val="00D14704"/>
    <w:rsid w:val="00D14DF2"/>
    <w:rsid w:val="00D15C36"/>
    <w:rsid w:val="00D17E06"/>
    <w:rsid w:val="00D21D8D"/>
    <w:rsid w:val="00D2382C"/>
    <w:rsid w:val="00D23CFC"/>
    <w:rsid w:val="00D24E77"/>
    <w:rsid w:val="00D27A2B"/>
    <w:rsid w:val="00D338E0"/>
    <w:rsid w:val="00D3478B"/>
    <w:rsid w:val="00D37514"/>
    <w:rsid w:val="00D532AB"/>
    <w:rsid w:val="00D560FF"/>
    <w:rsid w:val="00D56531"/>
    <w:rsid w:val="00D630D9"/>
    <w:rsid w:val="00D671DE"/>
    <w:rsid w:val="00D705B3"/>
    <w:rsid w:val="00D73ECF"/>
    <w:rsid w:val="00D74CB2"/>
    <w:rsid w:val="00D771EA"/>
    <w:rsid w:val="00D851E9"/>
    <w:rsid w:val="00DA32FC"/>
    <w:rsid w:val="00DA48F0"/>
    <w:rsid w:val="00DA744E"/>
    <w:rsid w:val="00DB14F3"/>
    <w:rsid w:val="00DB7FEE"/>
    <w:rsid w:val="00DC3CE7"/>
    <w:rsid w:val="00DC5633"/>
    <w:rsid w:val="00DC71A3"/>
    <w:rsid w:val="00DD246C"/>
    <w:rsid w:val="00DD4042"/>
    <w:rsid w:val="00DE1C3F"/>
    <w:rsid w:val="00DE2230"/>
    <w:rsid w:val="00DF2245"/>
    <w:rsid w:val="00DF3D8F"/>
    <w:rsid w:val="00DF610A"/>
    <w:rsid w:val="00E00965"/>
    <w:rsid w:val="00E04272"/>
    <w:rsid w:val="00E077AD"/>
    <w:rsid w:val="00E113BC"/>
    <w:rsid w:val="00E222E8"/>
    <w:rsid w:val="00E27F00"/>
    <w:rsid w:val="00E30785"/>
    <w:rsid w:val="00E316B2"/>
    <w:rsid w:val="00E31980"/>
    <w:rsid w:val="00E32DCC"/>
    <w:rsid w:val="00E37413"/>
    <w:rsid w:val="00E40A80"/>
    <w:rsid w:val="00E40B2C"/>
    <w:rsid w:val="00E446CB"/>
    <w:rsid w:val="00E47386"/>
    <w:rsid w:val="00E5028B"/>
    <w:rsid w:val="00E70B82"/>
    <w:rsid w:val="00E70F4E"/>
    <w:rsid w:val="00E710FF"/>
    <w:rsid w:val="00E7381D"/>
    <w:rsid w:val="00E80151"/>
    <w:rsid w:val="00E952ED"/>
    <w:rsid w:val="00E9611E"/>
    <w:rsid w:val="00E971F2"/>
    <w:rsid w:val="00E97A65"/>
    <w:rsid w:val="00EA20D6"/>
    <w:rsid w:val="00EA79E3"/>
    <w:rsid w:val="00EB0CB0"/>
    <w:rsid w:val="00EB50F1"/>
    <w:rsid w:val="00EB6182"/>
    <w:rsid w:val="00EB7C6A"/>
    <w:rsid w:val="00EC51A5"/>
    <w:rsid w:val="00ED5091"/>
    <w:rsid w:val="00ED61F7"/>
    <w:rsid w:val="00ED7383"/>
    <w:rsid w:val="00EE2692"/>
    <w:rsid w:val="00EE58CA"/>
    <w:rsid w:val="00EE6A66"/>
    <w:rsid w:val="00EE75D0"/>
    <w:rsid w:val="00EF0B97"/>
    <w:rsid w:val="00EF3DD4"/>
    <w:rsid w:val="00EF6B91"/>
    <w:rsid w:val="00EF7584"/>
    <w:rsid w:val="00F01620"/>
    <w:rsid w:val="00F038E4"/>
    <w:rsid w:val="00F053FA"/>
    <w:rsid w:val="00F05994"/>
    <w:rsid w:val="00F15C09"/>
    <w:rsid w:val="00F20F43"/>
    <w:rsid w:val="00F2315F"/>
    <w:rsid w:val="00F42139"/>
    <w:rsid w:val="00F42793"/>
    <w:rsid w:val="00F44EB7"/>
    <w:rsid w:val="00F52D56"/>
    <w:rsid w:val="00F634C2"/>
    <w:rsid w:val="00F6350E"/>
    <w:rsid w:val="00F65DFD"/>
    <w:rsid w:val="00F674C4"/>
    <w:rsid w:val="00F730E3"/>
    <w:rsid w:val="00F85841"/>
    <w:rsid w:val="00F85849"/>
    <w:rsid w:val="00F86EA7"/>
    <w:rsid w:val="00F90777"/>
    <w:rsid w:val="00F954FB"/>
    <w:rsid w:val="00FA48A8"/>
    <w:rsid w:val="00FA7BDA"/>
    <w:rsid w:val="00FB2F84"/>
    <w:rsid w:val="00FB44D4"/>
    <w:rsid w:val="00FB6AAC"/>
    <w:rsid w:val="00FD2381"/>
    <w:rsid w:val="00FD7237"/>
    <w:rsid w:val="00FE1E51"/>
    <w:rsid w:val="00FE1F31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3E0B"/>
  <w15:chartTrackingRefBased/>
  <w15:docId w15:val="{D857E097-EF4E-45FB-9755-E12C8C5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  <w:lang w:val="x-none" w:eastAsia="x-none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  <w:lang w:val="x-none" w:eastAsia="x-none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 w:eastAsia="x-none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76500C"/>
    <w:rPr>
      <w:sz w:val="16"/>
      <w:szCs w:val="16"/>
      <w:lang w:val="x-none" w:eastAsia="x-none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uiPriority w:val="99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 w:eastAsia="x-none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semiHidden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Normlntext">
    <w:name w:val="Normální text"/>
    <w:basedOn w:val="Normln"/>
    <w:qFormat/>
    <w:rsid w:val="00E40B2C"/>
    <w:pPr>
      <w:spacing w:line="240" w:lineRule="auto"/>
      <w:ind w:firstLine="0"/>
    </w:pPr>
    <w:rPr>
      <w:rFonts w:eastAsia="Calibri" w:cs="Tahoma"/>
      <w:sz w:val="22"/>
      <w:szCs w:val="24"/>
    </w:rPr>
  </w:style>
  <w:style w:type="paragraph" w:styleId="Revize">
    <w:name w:val="Revision"/>
    <w:hidden/>
    <w:uiPriority w:val="99"/>
    <w:semiHidden/>
    <w:rsid w:val="00BD665C"/>
    <w:rPr>
      <w:rFonts w:ascii="Tahoma" w:eastAsia="Times New Roman" w:hAnsi="Tahoma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elisk\AppData\Roaming\eliskam\AppData\Roaming\Microsoft\08-MAR~1\01-FIR~1\02-PUB~1\PUBLIC~2\TISKOV~1\zuzanaf\AppData\Local\Microsoft\Windows\Temporary%20Internet%20Files\Content.Outlook\4ZDT6B3N\AppData\Local\Microsoft\Windows\Temporary%20Internet%20Files\Content.Outlook\G8XEHLGY\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vla.chlebounova@amdospher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903F2-D0C5-47F1-ABBE-3E08434C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Mediaresearch, a.s.</Company>
  <LinksUpToDate>false</LinksUpToDate>
  <CharactersWithSpaces>4142</CharactersWithSpaces>
  <SharedDoc>false</SharedDoc>
  <HLinks>
    <vt:vector size="24" baseType="variant">
      <vt:variant>
        <vt:i4>6881392</vt:i4>
      </vt:variant>
      <vt:variant>
        <vt:i4>9</vt:i4>
      </vt:variant>
      <vt:variant>
        <vt:i4>0</vt:i4>
      </vt:variant>
      <vt:variant>
        <vt:i4>5</vt:i4>
      </vt:variant>
      <vt:variant>
        <vt:lpwstr>http://www.ato.cz/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2424949</vt:i4>
      </vt:variant>
      <vt:variant>
        <vt:i4>3</vt:i4>
      </vt:variant>
      <vt:variant>
        <vt:i4>0</vt:i4>
      </vt:variant>
      <vt:variant>
        <vt:i4>5</vt:i4>
      </vt:variant>
      <vt:variant>
        <vt:lpwstr>../../eliskam/AppData/Roaming/Microsoft/08-MAR~1/01-FIR~1/02-PUB~1/PUBLIC~2/TISKOV~1/zuzanaf/AppData/Local/Microsoft/Windows/Temporary Internet Files/Content.Outlook/4ZDT6B3N/AppData/Local/Microsoft/Windows/Temporary Internet Files/Content.Outlook/G8XEHLGY/www.nielsen-admosphere.cz</vt:lpwstr>
      </vt:variant>
      <vt:variant>
        <vt:lpwstr/>
      </vt:variant>
      <vt:variant>
        <vt:i4>2818114</vt:i4>
      </vt:variant>
      <vt:variant>
        <vt:i4>0</vt:i4>
      </vt:variant>
      <vt:variant>
        <vt:i4>0</vt:i4>
      </vt:variant>
      <vt:variant>
        <vt:i4>5</vt:i4>
      </vt:variant>
      <vt:variant>
        <vt:lpwstr>mailto:pavla.chlebounova@amdosphere.cz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pavlach</dc:creator>
  <cp:keywords/>
  <dc:description/>
  <cp:lastModifiedBy>Pavla Chlebounová</cp:lastModifiedBy>
  <cp:revision>4</cp:revision>
  <cp:lastPrinted>2008-09-29T05:48:00Z</cp:lastPrinted>
  <dcterms:created xsi:type="dcterms:W3CDTF">2016-06-21T08:48:00Z</dcterms:created>
  <dcterms:modified xsi:type="dcterms:W3CDTF">2016-06-29T07:35:00Z</dcterms:modified>
</cp:coreProperties>
</file>