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BADCC" w14:textId="181DAF66" w:rsidR="00CD146E" w:rsidRDefault="00CD146E" w:rsidP="00CD146E">
      <w:pPr>
        <w:pStyle w:val="DokumentObsah"/>
      </w:pPr>
      <w:r>
        <w:t>Češi si potrpí na ovocné čaje, nejčastěji je připravují z</w:t>
      </w:r>
      <w:r w:rsidR="0060104B">
        <w:t>e sáčku</w:t>
      </w:r>
      <w:r w:rsidRPr="00224AF2" w:rsidDel="00CD146E">
        <w:t xml:space="preserve"> </w:t>
      </w:r>
    </w:p>
    <w:p w14:paraId="39A6C68C" w14:textId="5FC7E13B" w:rsidR="00DE0194" w:rsidRPr="00DE7203" w:rsidRDefault="00224AF2" w:rsidP="000552A7">
      <w:pPr>
        <w:pStyle w:val="DokumentObsah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DE7203">
        <w:rPr>
          <w:rFonts w:asciiTheme="minorHAnsi" w:hAnsiTheme="minorHAnsi"/>
          <w:color w:val="000000" w:themeColor="text1"/>
          <w:sz w:val="22"/>
        </w:rPr>
        <w:t xml:space="preserve">Čaj pije </w:t>
      </w:r>
      <w:r w:rsidR="009B419E" w:rsidRPr="00DE7203">
        <w:rPr>
          <w:rFonts w:asciiTheme="minorHAnsi" w:hAnsiTheme="minorHAnsi"/>
          <w:color w:val="000000" w:themeColor="text1"/>
          <w:sz w:val="22"/>
        </w:rPr>
        <w:t xml:space="preserve">drtivá </w:t>
      </w:r>
      <w:r w:rsidRPr="00DE7203">
        <w:rPr>
          <w:rFonts w:asciiTheme="minorHAnsi" w:hAnsiTheme="minorHAnsi"/>
          <w:color w:val="000000" w:themeColor="text1"/>
          <w:sz w:val="22"/>
        </w:rPr>
        <w:t xml:space="preserve">většina Čechů, </w:t>
      </w:r>
      <w:r w:rsidR="009B419E" w:rsidRPr="00DE7203">
        <w:rPr>
          <w:rFonts w:asciiTheme="minorHAnsi" w:hAnsiTheme="minorHAnsi"/>
          <w:color w:val="000000" w:themeColor="text1"/>
          <w:sz w:val="22"/>
        </w:rPr>
        <w:t xml:space="preserve">vede u nich </w:t>
      </w:r>
      <w:r w:rsidRPr="00DE7203">
        <w:rPr>
          <w:rFonts w:asciiTheme="minorHAnsi" w:hAnsiTheme="minorHAnsi"/>
          <w:color w:val="000000" w:themeColor="text1"/>
          <w:sz w:val="22"/>
        </w:rPr>
        <w:t xml:space="preserve">ovocný ve formě sáčku. </w:t>
      </w:r>
      <w:r w:rsidR="0060104B">
        <w:rPr>
          <w:rFonts w:asciiTheme="minorHAnsi" w:hAnsiTheme="minorHAnsi"/>
          <w:color w:val="000000" w:themeColor="text1"/>
          <w:sz w:val="22"/>
        </w:rPr>
        <w:t xml:space="preserve">Ze značek si </w:t>
      </w:r>
      <w:r w:rsidRPr="00DE7203">
        <w:rPr>
          <w:rFonts w:asciiTheme="minorHAnsi" w:hAnsiTheme="minorHAnsi"/>
          <w:color w:val="000000" w:themeColor="text1"/>
          <w:sz w:val="22"/>
        </w:rPr>
        <w:t>nejčastěji vybaví Pickwick, který je dle monitoringu reklam</w:t>
      </w:r>
      <w:r w:rsidR="00CD146E">
        <w:rPr>
          <w:rFonts w:asciiTheme="minorHAnsi" w:hAnsiTheme="minorHAnsi"/>
          <w:color w:val="000000" w:themeColor="text1"/>
          <w:sz w:val="22"/>
        </w:rPr>
        <w:t xml:space="preserve"> také</w:t>
      </w:r>
      <w:r w:rsidRPr="00DE7203">
        <w:rPr>
          <w:rFonts w:asciiTheme="minorHAnsi" w:hAnsiTheme="minorHAnsi"/>
          <w:color w:val="000000" w:themeColor="text1"/>
          <w:sz w:val="22"/>
        </w:rPr>
        <w:t xml:space="preserve"> největším inzerentem v</w:t>
      </w:r>
      <w:r w:rsidR="00C54212" w:rsidRPr="00DE7203">
        <w:rPr>
          <w:rFonts w:asciiTheme="minorHAnsi" w:hAnsiTheme="minorHAnsi"/>
          <w:color w:val="000000" w:themeColor="text1"/>
          <w:sz w:val="22"/>
        </w:rPr>
        <w:t> </w:t>
      </w:r>
      <w:r w:rsidRPr="00DE7203">
        <w:rPr>
          <w:rFonts w:asciiTheme="minorHAnsi" w:hAnsiTheme="minorHAnsi"/>
          <w:color w:val="000000" w:themeColor="text1"/>
          <w:sz w:val="22"/>
        </w:rPr>
        <w:t>kategorii. Tyto výsledky přináší aktuální výzkum a analýza reklamn</w:t>
      </w:r>
      <w:bookmarkStart w:id="0" w:name="_GoBack"/>
      <w:bookmarkEnd w:id="0"/>
      <w:r w:rsidRPr="00DE7203">
        <w:rPr>
          <w:rFonts w:asciiTheme="minorHAnsi" w:hAnsiTheme="minorHAnsi"/>
          <w:color w:val="000000" w:themeColor="text1"/>
          <w:sz w:val="22"/>
        </w:rPr>
        <w:t>ího monitoringu společnosti Nielsen Admosphere.</w:t>
      </w:r>
    </w:p>
    <w:p w14:paraId="7F2BAF7B" w14:textId="48587A42" w:rsidR="00224AF2" w:rsidRDefault="00224AF2" w:rsidP="00224AF2">
      <w:pPr>
        <w:spacing w:line="300" w:lineRule="exact"/>
        <w:ind w:firstLine="0"/>
        <w:contextualSpacing/>
        <w:rPr>
          <w:rFonts w:asciiTheme="minorHAnsi" w:hAnsiTheme="minorHAnsi"/>
          <w:b/>
          <w:sz w:val="22"/>
          <w:szCs w:val="22"/>
        </w:rPr>
      </w:pPr>
    </w:p>
    <w:p w14:paraId="5E2CEADA" w14:textId="2A060B39" w:rsidR="00224AF2" w:rsidRPr="00224AF2" w:rsidRDefault="00224AF2" w:rsidP="00224AF2">
      <w:pPr>
        <w:pStyle w:val="Dokumenttext"/>
        <w:rPr>
          <w:bCs/>
          <w:noProof/>
          <w:color w:val="auto"/>
        </w:rPr>
      </w:pPr>
      <w:r w:rsidRPr="00224AF2">
        <w:rPr>
          <w:bCs/>
          <w:noProof/>
          <w:color w:val="auto"/>
        </w:rPr>
        <w:t>Natrefit na Čecha, který by nepil čaj, je poměrně těžké. Z aktuálního výzkumu společnosti Nielsen Admosphere na internetové populaci ČR starší 15 let vyplývá, že čaj pije 91 % mužů a dokonce 99 %</w:t>
      </w:r>
      <w:r w:rsidR="00D005C8">
        <w:rPr>
          <w:bCs/>
          <w:noProof/>
          <w:color w:val="auto"/>
        </w:rPr>
        <w:t xml:space="preserve"> </w:t>
      </w:r>
      <w:r w:rsidRPr="00224AF2">
        <w:rPr>
          <w:bCs/>
          <w:noProof/>
          <w:color w:val="auto"/>
        </w:rPr>
        <w:t xml:space="preserve">žen. </w:t>
      </w:r>
    </w:p>
    <w:p w14:paraId="28903F3E" w14:textId="404E5E3B" w:rsidR="00625147" w:rsidRDefault="000E0F50" w:rsidP="00224AF2">
      <w:pPr>
        <w:pStyle w:val="Dokumenttext"/>
        <w:rPr>
          <w:bCs/>
          <w:noProof/>
          <w:color w:val="aut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8F197B" wp14:editId="2207F0C9">
            <wp:simplePos x="0" y="0"/>
            <wp:positionH relativeFrom="margin">
              <wp:align>center</wp:align>
            </wp:positionH>
            <wp:positionV relativeFrom="paragraph">
              <wp:posOffset>958850</wp:posOffset>
            </wp:positionV>
            <wp:extent cx="4561840" cy="379539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147">
        <w:rPr>
          <w:bCs/>
          <w:noProof/>
          <w:color w:val="auto"/>
        </w:rPr>
        <w:t xml:space="preserve">Nejoblíbenější je čaj ovocný, preferuje ho až 40 % dotázaných. Na druhém místě je </w:t>
      </w:r>
      <w:r w:rsidR="00224AF2" w:rsidRPr="00224AF2">
        <w:rPr>
          <w:bCs/>
          <w:noProof/>
          <w:color w:val="auto"/>
        </w:rPr>
        <w:t>černý čaj</w:t>
      </w:r>
      <w:r w:rsidR="00E30147">
        <w:rPr>
          <w:bCs/>
          <w:noProof/>
          <w:color w:val="auto"/>
        </w:rPr>
        <w:t xml:space="preserve">, který za svůj nejoblíbenější označuje </w:t>
      </w:r>
      <w:r w:rsidR="00224AF2" w:rsidRPr="00224AF2">
        <w:rPr>
          <w:bCs/>
          <w:noProof/>
          <w:color w:val="auto"/>
        </w:rPr>
        <w:t>27 %</w:t>
      </w:r>
      <w:r w:rsidR="00E30147">
        <w:rPr>
          <w:bCs/>
          <w:noProof/>
          <w:color w:val="auto"/>
        </w:rPr>
        <w:t xml:space="preserve"> lidí, a o třetí místo se dělí čaje zelený a bylinný, které shodně preferuje zhruba 15 % pijáků čaje.</w:t>
      </w:r>
      <w:r w:rsidR="00224AF2" w:rsidRPr="00224AF2">
        <w:rPr>
          <w:bCs/>
          <w:noProof/>
          <w:color w:val="auto"/>
        </w:rPr>
        <w:t xml:space="preserve"> Černý čaj považuje za nejoblíbenější o 15 % více mužů než žen, výrazný rozdíl je i u preferencí vysokoškoláků, kteří častěji volí čaj černý či zelený.</w:t>
      </w:r>
    </w:p>
    <w:p w14:paraId="38D6C5ED" w14:textId="3CB67FB7" w:rsidR="00A14980" w:rsidRDefault="00A14980" w:rsidP="00224AF2">
      <w:pPr>
        <w:pStyle w:val="Dokumenttext"/>
        <w:rPr>
          <w:bCs/>
          <w:noProof/>
          <w:color w:val="auto"/>
        </w:rPr>
      </w:pPr>
    </w:p>
    <w:p w14:paraId="403B96D4" w14:textId="594AF678" w:rsidR="00224AF2" w:rsidRDefault="008C3606" w:rsidP="00224AF2">
      <w:pPr>
        <w:pStyle w:val="Dokumenttext"/>
        <w:rPr>
          <w:bCs/>
          <w:noProof/>
          <w:color w:val="auto"/>
        </w:rPr>
      </w:pPr>
      <w:r>
        <w:rPr>
          <w:bCs/>
          <w:noProof/>
          <w:color w:val="auto"/>
        </w:rPr>
        <w:t>Českou klasikou, co se týče přípravy čaje, jsou</w:t>
      </w:r>
      <w:r w:rsidR="00D005C8">
        <w:rPr>
          <w:bCs/>
          <w:noProof/>
          <w:color w:val="auto"/>
        </w:rPr>
        <w:t xml:space="preserve"> pak</w:t>
      </w:r>
      <w:r w:rsidR="00224AF2" w:rsidRPr="00224AF2">
        <w:rPr>
          <w:bCs/>
          <w:noProof/>
          <w:color w:val="auto"/>
        </w:rPr>
        <w:t xml:space="preserve"> čaje z pytlíku. Sáčkovou formu alespoň někdy využívá přes 90 % </w:t>
      </w:r>
      <w:r w:rsidR="001A28B2">
        <w:rPr>
          <w:bCs/>
          <w:noProof/>
          <w:color w:val="auto"/>
        </w:rPr>
        <w:t>dotázaných</w:t>
      </w:r>
      <w:r w:rsidR="00224AF2" w:rsidRPr="00224AF2">
        <w:rPr>
          <w:bCs/>
          <w:noProof/>
          <w:color w:val="auto"/>
        </w:rPr>
        <w:t>, kteří pijí čaj</w:t>
      </w:r>
      <w:r w:rsidR="00E748C3">
        <w:rPr>
          <w:bCs/>
          <w:noProof/>
          <w:color w:val="auto"/>
        </w:rPr>
        <w:t>,</w:t>
      </w:r>
      <w:r w:rsidR="00D005C8">
        <w:rPr>
          <w:bCs/>
          <w:noProof/>
          <w:color w:val="auto"/>
        </w:rPr>
        <w:t xml:space="preserve"> a p</w:t>
      </w:r>
      <w:r w:rsidR="00224AF2" w:rsidRPr="00224AF2">
        <w:rPr>
          <w:bCs/>
          <w:noProof/>
          <w:color w:val="auto"/>
        </w:rPr>
        <w:t xml:space="preserve">ro více než 70 % je </w:t>
      </w:r>
      <w:r w:rsidR="001A28B2">
        <w:rPr>
          <w:bCs/>
          <w:noProof/>
          <w:color w:val="auto"/>
        </w:rPr>
        <w:t>t</w:t>
      </w:r>
      <w:r w:rsidR="00DF43A7">
        <w:rPr>
          <w:bCs/>
          <w:noProof/>
          <w:color w:val="auto"/>
        </w:rPr>
        <w:t>ento způsob</w:t>
      </w:r>
      <w:r w:rsidR="00DE7203">
        <w:rPr>
          <w:bCs/>
          <w:noProof/>
          <w:color w:val="auto"/>
        </w:rPr>
        <w:t xml:space="preserve"> </w:t>
      </w:r>
      <w:r w:rsidR="00224AF2" w:rsidRPr="00224AF2">
        <w:rPr>
          <w:bCs/>
          <w:noProof/>
          <w:color w:val="auto"/>
        </w:rPr>
        <w:t xml:space="preserve">zároveň i nejoblíbenější. Sypané čaje k přípravě nápoje </w:t>
      </w:r>
      <w:r w:rsidR="00DE7203" w:rsidRPr="00224AF2">
        <w:rPr>
          <w:bCs/>
          <w:noProof/>
          <w:color w:val="auto"/>
        </w:rPr>
        <w:t xml:space="preserve">používá </w:t>
      </w:r>
      <w:r w:rsidR="00224AF2" w:rsidRPr="00224AF2">
        <w:rPr>
          <w:bCs/>
          <w:noProof/>
          <w:color w:val="auto"/>
        </w:rPr>
        <w:t xml:space="preserve">alespoň někdy necelá polovina dotázaných a u 24 % tato forma také vítězí. Na sypané čaje si o něco častěji potrpí opět vysokoškoláci a tentokrát ženy. </w:t>
      </w:r>
    </w:p>
    <w:p w14:paraId="370295CB" w14:textId="7F1DAA1D" w:rsidR="00A14980" w:rsidRDefault="00A14980" w:rsidP="00224AF2">
      <w:pPr>
        <w:pStyle w:val="Dokumenttext"/>
        <w:rPr>
          <w:bCs/>
          <w:noProof/>
          <w:color w:val="auto"/>
        </w:rPr>
      </w:pPr>
    </w:p>
    <w:p w14:paraId="4E55978A" w14:textId="6843AEF2" w:rsidR="00C728D8" w:rsidRDefault="00C728D8" w:rsidP="00224AF2">
      <w:pPr>
        <w:pStyle w:val="Dokumenttext"/>
        <w:rPr>
          <w:bCs/>
          <w:noProof/>
          <w:color w:val="auto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69D3015" wp14:editId="7C41B6D7">
            <wp:simplePos x="0" y="0"/>
            <wp:positionH relativeFrom="margin">
              <wp:align>center</wp:align>
            </wp:positionH>
            <wp:positionV relativeFrom="paragraph">
              <wp:posOffset>162860</wp:posOffset>
            </wp:positionV>
            <wp:extent cx="4552315" cy="387286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61FB4" w14:textId="78D04067" w:rsidR="00224AF2" w:rsidRPr="00224AF2" w:rsidRDefault="00224AF2" w:rsidP="00224AF2">
      <w:pPr>
        <w:pStyle w:val="Dokumenttext"/>
        <w:rPr>
          <w:bCs/>
          <w:noProof/>
          <w:color w:val="auto"/>
        </w:rPr>
      </w:pPr>
      <w:r w:rsidRPr="00224AF2">
        <w:rPr>
          <w:bCs/>
          <w:noProof/>
          <w:color w:val="auto"/>
        </w:rPr>
        <w:t xml:space="preserve">Čaj pijí lidé většinou různě během dne, podle toho, kdy mají chuť. Zhruba polovina lidí pije obvykle čaj ráno a třetina průběžně celý den. Ranní čaj je typičtější pro muže, kdežto ženy častěji </w:t>
      </w:r>
      <w:r w:rsidR="00766D6F">
        <w:rPr>
          <w:bCs/>
          <w:noProof/>
          <w:color w:val="auto"/>
        </w:rPr>
        <w:t>popíjejí</w:t>
      </w:r>
      <w:r w:rsidR="00766D6F" w:rsidRPr="00224AF2">
        <w:rPr>
          <w:bCs/>
          <w:noProof/>
          <w:color w:val="auto"/>
        </w:rPr>
        <w:t xml:space="preserve"> </w:t>
      </w:r>
      <w:r w:rsidRPr="00224AF2">
        <w:rPr>
          <w:bCs/>
          <w:noProof/>
          <w:color w:val="auto"/>
        </w:rPr>
        <w:t xml:space="preserve">čaj během celého dne. Tomu odpovídá i to, že jej ženy častěji pijí kvůli dodržování pitného režimu. Necelé tři pětiny respondentů pak přiznávají, že čaj pijí více v chladném období. I toto platí častěji pro ženy, </w:t>
      </w:r>
      <w:r w:rsidR="00766D6F">
        <w:rPr>
          <w:bCs/>
          <w:noProof/>
          <w:color w:val="auto"/>
        </w:rPr>
        <w:t>pro které je čaj, pravděpodobn</w:t>
      </w:r>
      <w:r w:rsidR="0060104B">
        <w:rPr>
          <w:bCs/>
          <w:noProof/>
          <w:color w:val="auto"/>
        </w:rPr>
        <w:t>ě</w:t>
      </w:r>
      <w:r w:rsidR="00766D6F">
        <w:rPr>
          <w:bCs/>
          <w:noProof/>
          <w:color w:val="auto"/>
        </w:rPr>
        <w:t xml:space="preserve"> častěji než pro muže, nápojem pro zahřátí.</w:t>
      </w:r>
      <w:r w:rsidR="00766D6F" w:rsidRPr="00224AF2" w:rsidDel="00766D6F">
        <w:rPr>
          <w:bCs/>
          <w:noProof/>
          <w:color w:val="auto"/>
        </w:rPr>
        <w:t xml:space="preserve"> </w:t>
      </w:r>
      <w:r w:rsidRPr="00224AF2">
        <w:rPr>
          <w:bCs/>
          <w:noProof/>
          <w:color w:val="auto"/>
        </w:rPr>
        <w:t xml:space="preserve">Třetina mužů a necelá čtvrtina žen pak pije čaj celý rok ve stejné míře. </w:t>
      </w:r>
    </w:p>
    <w:p w14:paraId="2C523736" w14:textId="074B8B5B" w:rsidR="00224AF2" w:rsidRDefault="00224AF2" w:rsidP="00224AF2">
      <w:pPr>
        <w:pStyle w:val="Dokumenttext"/>
        <w:rPr>
          <w:bCs/>
          <w:noProof/>
          <w:color w:val="auto"/>
        </w:rPr>
      </w:pPr>
      <w:r w:rsidRPr="00224AF2">
        <w:rPr>
          <w:bCs/>
          <w:noProof/>
          <w:color w:val="auto"/>
        </w:rPr>
        <w:t xml:space="preserve">„Sezónnost nápojů připravovaných z čaje do </w:t>
      </w:r>
      <w:r w:rsidR="003A5F82">
        <w:rPr>
          <w:bCs/>
          <w:noProof/>
          <w:color w:val="auto"/>
        </w:rPr>
        <w:t>značné</w:t>
      </w:r>
      <w:r w:rsidRPr="00224AF2">
        <w:rPr>
          <w:bCs/>
          <w:noProof/>
          <w:color w:val="auto"/>
        </w:rPr>
        <w:t xml:space="preserve"> míry odpovídá reklamní aktivitě jejich výrobců, kteří dle monitoringu reklamních investic Nielsen Admosphere AIS utratí 95 % reklamního budgetu v </w:t>
      </w:r>
      <w:r w:rsidR="0017452A">
        <w:rPr>
          <w:bCs/>
          <w:noProof/>
          <w:color w:val="auto"/>
        </w:rPr>
        <w:t>pěti měsících od října do února,“ komentuje výsledky výzkumu Klára Bednářová, Account Manager Nielsen Admosphere.</w:t>
      </w:r>
      <w:r w:rsidRPr="00224AF2">
        <w:rPr>
          <w:bCs/>
          <w:noProof/>
          <w:color w:val="auto"/>
        </w:rPr>
        <w:t xml:space="preserve"> </w:t>
      </w:r>
      <w:r w:rsidR="0017452A">
        <w:rPr>
          <w:bCs/>
          <w:noProof/>
          <w:color w:val="auto"/>
        </w:rPr>
        <w:t>„</w:t>
      </w:r>
      <w:r w:rsidRPr="00224AF2">
        <w:rPr>
          <w:bCs/>
          <w:noProof/>
          <w:color w:val="auto"/>
        </w:rPr>
        <w:t xml:space="preserve">Tři čtvrtiny z hrubých reklamních útrat v kategorii čaje připadají na televizní reklamu, pětina na tisk. Na pozici největšího inzerenta se v kategorii čaje za poslední dva roky drží značka Pickwick. Na druhé místo se v posledních 12 měsících dostal Lipton, kde vystřídal v tuto chvíli třetí Teekanne. Dlouhodobé investice do reklamy </w:t>
      </w:r>
      <w:r w:rsidR="008C3606">
        <w:rPr>
          <w:bCs/>
          <w:noProof/>
          <w:color w:val="auto"/>
        </w:rPr>
        <w:t>se odráží ve</w:t>
      </w:r>
      <w:r w:rsidR="008C3606" w:rsidRPr="00224AF2">
        <w:rPr>
          <w:bCs/>
          <w:noProof/>
          <w:color w:val="auto"/>
        </w:rPr>
        <w:t xml:space="preserve"> </w:t>
      </w:r>
      <w:r w:rsidRPr="00224AF2">
        <w:rPr>
          <w:bCs/>
          <w:noProof/>
          <w:color w:val="auto"/>
        </w:rPr>
        <w:t>znalost</w:t>
      </w:r>
      <w:r w:rsidR="008C3606">
        <w:rPr>
          <w:bCs/>
          <w:noProof/>
          <w:color w:val="auto"/>
        </w:rPr>
        <w:t>i</w:t>
      </w:r>
      <w:r w:rsidRPr="00224AF2">
        <w:rPr>
          <w:bCs/>
          <w:noProof/>
          <w:color w:val="auto"/>
        </w:rPr>
        <w:t xml:space="preserve"> značek, </w:t>
      </w:r>
      <w:r w:rsidR="008C3606">
        <w:rPr>
          <w:bCs/>
          <w:noProof/>
          <w:color w:val="auto"/>
        </w:rPr>
        <w:t>kde</w:t>
      </w:r>
      <w:r w:rsidRPr="00224AF2">
        <w:rPr>
          <w:bCs/>
          <w:noProof/>
          <w:color w:val="auto"/>
        </w:rPr>
        <w:t xml:space="preserve"> dopadá nejlépe právě Pickwick, Teekanne a Lipton, ovšem také Jemča, která má výhodu tradiční lokální značky.</w:t>
      </w:r>
      <w:r w:rsidR="0017452A">
        <w:rPr>
          <w:bCs/>
          <w:noProof/>
          <w:color w:val="auto"/>
        </w:rPr>
        <w:t>“</w:t>
      </w:r>
    </w:p>
    <w:p w14:paraId="15129CE7" w14:textId="77777777" w:rsidR="00224AF2" w:rsidRPr="00224AF2" w:rsidRDefault="00224AF2" w:rsidP="00224AF2">
      <w:pPr>
        <w:pStyle w:val="Dokumenttext"/>
        <w:jc w:val="left"/>
        <w:rPr>
          <w:bCs/>
          <w:noProof/>
          <w:color w:val="auto"/>
        </w:rPr>
      </w:pPr>
    </w:p>
    <w:p w14:paraId="73602A96" w14:textId="096A8484" w:rsidR="00E9611E" w:rsidRDefault="00E9611E" w:rsidP="00FD14F5">
      <w:pPr>
        <w:pStyle w:val="Dokumenttext"/>
        <w:jc w:val="left"/>
        <w:rPr>
          <w:noProof/>
          <w:color w:val="666666"/>
        </w:rPr>
      </w:pPr>
      <w:r w:rsidRPr="00E9611E">
        <w:rPr>
          <w:b/>
          <w:bCs/>
          <w:noProof/>
          <w:color w:val="FF9900"/>
        </w:rPr>
        <w:t xml:space="preserve">Pavla Chlebounová </w:t>
      </w:r>
      <w:r w:rsidRPr="00E9611E">
        <w:rPr>
          <w:noProof/>
          <w:color w:val="666666"/>
        </w:rPr>
        <w:t xml:space="preserve">| PR Specialista </w:t>
      </w:r>
      <w:r w:rsidRPr="00E9611E">
        <w:rPr>
          <w:noProof/>
          <w:color w:val="666666"/>
        </w:rPr>
        <w:br/>
      </w:r>
      <w:hyperlink r:id="rId10" w:history="1">
        <w:r w:rsidR="007F6A81" w:rsidRPr="00C5608A">
          <w:rPr>
            <w:rStyle w:val="Hypertextovodkaz"/>
            <w:noProof/>
          </w:rPr>
          <w:t>Pavla.Chlebounova@admosphere.cz</w:t>
        </w:r>
      </w:hyperlink>
      <w:r>
        <w:rPr>
          <w:noProof/>
          <w:color w:val="666666"/>
        </w:rPr>
        <w:t xml:space="preserve"> </w:t>
      </w:r>
    </w:p>
    <w:p w14:paraId="4B4EA6F7" w14:textId="77777777" w:rsidR="00E9611E" w:rsidRDefault="00E9611E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N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ielsen Admosphere, a.s. | Českobratrská 2778/1 | 130 00 Praha 3 | tel.: +420 222 717 763 | </w:t>
      </w:r>
    </w:p>
    <w:p w14:paraId="23682FEB" w14:textId="77777777" w:rsidR="00A76C58" w:rsidRDefault="00A76C58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14:paraId="10ADEF01" w14:textId="77777777" w:rsidR="002B79DC" w:rsidRDefault="002B79DC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14:paraId="05865B10" w14:textId="161EB2FC" w:rsidR="002B79DC" w:rsidRDefault="008C3606" w:rsidP="002B79D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b/>
          <w:bCs/>
          <w:noProof/>
          <w:color w:val="FF9900"/>
          <w:sz w:val="22"/>
          <w:szCs w:val="22"/>
        </w:rPr>
        <w:t>Klára Bednářová</w:t>
      </w:r>
      <w:r w:rsidR="002B79DC" w:rsidRPr="00E9611E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 </w:t>
      </w:r>
      <w:r w:rsidR="002B79DC" w:rsidRPr="00E9611E">
        <w:rPr>
          <w:rFonts w:ascii="Calibri" w:hAnsi="Calibri"/>
          <w:noProof/>
          <w:color w:val="666666"/>
          <w:sz w:val="22"/>
          <w:szCs w:val="22"/>
        </w:rPr>
        <w:t xml:space="preserve">| </w:t>
      </w:r>
      <w:r>
        <w:rPr>
          <w:rFonts w:ascii="Calibri" w:hAnsi="Calibri"/>
          <w:noProof/>
          <w:color w:val="666666"/>
          <w:sz w:val="22"/>
          <w:szCs w:val="22"/>
        </w:rPr>
        <w:t>Account</w:t>
      </w:r>
      <w:r w:rsidR="002B79DC">
        <w:rPr>
          <w:rFonts w:ascii="Calibri" w:hAnsi="Calibri"/>
          <w:noProof/>
          <w:color w:val="666666"/>
          <w:sz w:val="22"/>
          <w:szCs w:val="22"/>
        </w:rPr>
        <w:t xml:space="preserve"> Manager</w:t>
      </w:r>
    </w:p>
    <w:p w14:paraId="0E6031E2" w14:textId="4E6E61EA" w:rsidR="002B79DC" w:rsidRDefault="00654366" w:rsidP="002B79D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hyperlink r:id="rId11" w:history="1">
        <w:r w:rsidR="008C3606">
          <w:rPr>
            <w:rStyle w:val="Hypertextovodkaz"/>
            <w:rFonts w:ascii="Calibri" w:hAnsi="Calibri"/>
            <w:noProof/>
            <w:sz w:val="22"/>
            <w:szCs w:val="22"/>
          </w:rPr>
          <w:t>Klara.Bednarova</w:t>
        </w:r>
        <w:r w:rsidR="002B79DC" w:rsidRPr="00C5608A">
          <w:rPr>
            <w:rStyle w:val="Hypertextovodkaz"/>
            <w:rFonts w:ascii="Calibri" w:hAnsi="Calibri"/>
            <w:noProof/>
            <w:sz w:val="22"/>
            <w:szCs w:val="22"/>
          </w:rPr>
          <w:t>@admosphere.cz</w:t>
        </w:r>
      </w:hyperlink>
    </w:p>
    <w:p w14:paraId="1B666001" w14:textId="77777777" w:rsidR="002B79DC" w:rsidRDefault="002B79DC" w:rsidP="002B79D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N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ielsen Admosphere, a.s. | Českobratrská 2778/1 | 130 00 Praha 3 | tel.: +420 222 717 763 | </w:t>
      </w:r>
    </w:p>
    <w:p w14:paraId="417DC2FB" w14:textId="77777777" w:rsidR="002B79DC" w:rsidRDefault="002B79DC" w:rsidP="002B79D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14:paraId="321FB3BF" w14:textId="77777777" w:rsidR="00DE2C50" w:rsidRDefault="00DE2C50" w:rsidP="00E9611E">
      <w:pPr>
        <w:pStyle w:val="Dokumenttext"/>
        <w:rPr>
          <w:b/>
        </w:rPr>
      </w:pPr>
    </w:p>
    <w:p w14:paraId="62AB8A2A" w14:textId="77777777" w:rsidR="00E9611E" w:rsidRPr="007D3C9F" w:rsidRDefault="00E9611E" w:rsidP="00E9611E">
      <w:pPr>
        <w:pStyle w:val="Dokumenttext"/>
        <w:rPr>
          <w:b/>
        </w:rPr>
      </w:pPr>
      <w:r w:rsidRPr="007D3C9F">
        <w:rPr>
          <w:b/>
        </w:rPr>
        <w:t>Doplňující informace:</w:t>
      </w:r>
    </w:p>
    <w:p w14:paraId="69E05149" w14:textId="77777777" w:rsidR="00C84D33" w:rsidRDefault="00C84D33" w:rsidP="00E9611E">
      <w:pPr>
        <w:pStyle w:val="Dokumenttext"/>
        <w:rPr>
          <w:color w:val="808080"/>
          <w:sz w:val="20"/>
          <w:szCs w:val="20"/>
        </w:rPr>
      </w:pPr>
      <w:r w:rsidRPr="00DD5E9E">
        <w:rPr>
          <w:b/>
          <w:bCs/>
          <w:color w:val="808080"/>
          <w:sz w:val="20"/>
          <w:szCs w:val="20"/>
        </w:rPr>
        <w:t>O společnosti Nielsen</w:t>
      </w:r>
      <w:r>
        <w:rPr>
          <w:b/>
          <w:bCs/>
          <w:color w:val="808080"/>
          <w:sz w:val="20"/>
          <w:szCs w:val="20"/>
        </w:rPr>
        <w:t xml:space="preserve"> Admosphere</w:t>
      </w:r>
    </w:p>
    <w:p w14:paraId="71875273" w14:textId="506CE82F" w:rsidR="00FE65A1" w:rsidRPr="00FE65A1" w:rsidRDefault="00E9611E" w:rsidP="00FE65A1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r w:rsidRPr="007D3C9F">
        <w:rPr>
          <w:b/>
          <w:color w:val="808080"/>
          <w:sz w:val="20"/>
          <w:szCs w:val="20"/>
        </w:rPr>
        <w:t>Nielsen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2" w:history="1">
        <w:r w:rsidR="00A76C58" w:rsidRPr="00037CFF">
          <w:rPr>
            <w:rStyle w:val="Hypertextovodkaz"/>
            <w:sz w:val="20"/>
            <w:szCs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 xml:space="preserve">) </w:t>
      </w:r>
      <w:r w:rsidR="00FE65A1">
        <w:rPr>
          <w:color w:val="808080"/>
          <w:sz w:val="20"/>
          <w:szCs w:val="20"/>
        </w:rPr>
        <w:t>j</w:t>
      </w:r>
      <w:r w:rsidR="00FE65A1" w:rsidRPr="00FE65A1">
        <w:rPr>
          <w:color w:val="808080"/>
          <w:sz w:val="20"/>
          <w:szCs w:val="20"/>
        </w:rPr>
        <w:t>e výzkumná agentura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</w:t>
      </w:r>
      <w:r w:rsidR="00FE65A1">
        <w:rPr>
          <w:color w:val="808080"/>
          <w:sz w:val="20"/>
          <w:szCs w:val="20"/>
        </w:rPr>
        <w:t xml:space="preserve">e pod značkou </w:t>
      </w:r>
      <w:proofErr w:type="spellStart"/>
      <w:r w:rsidR="00FE65A1">
        <w:rPr>
          <w:color w:val="808080"/>
          <w:sz w:val="20"/>
          <w:szCs w:val="20"/>
        </w:rPr>
        <w:t>SimMetry</w:t>
      </w:r>
      <w:proofErr w:type="spellEnd"/>
      <w:r w:rsidR="00FE65A1">
        <w:rPr>
          <w:color w:val="808080"/>
          <w:sz w:val="20"/>
          <w:szCs w:val="20"/>
        </w:rPr>
        <w:t>™. Věnuje</w:t>
      </w:r>
      <w:r w:rsidR="00FE65A1" w:rsidRPr="00FE65A1">
        <w:rPr>
          <w:color w:val="808080"/>
          <w:sz w:val="20"/>
          <w:szCs w:val="20"/>
        </w:rPr>
        <w:t xml:space="preserve"> se i marketingovému výzkumu (online průzkumy, CAWI, CATI průzkumy…) a analýze dat a nabízí komplexní servis spolehlivé výzkumné agentury se zázemím mezinárodní výzkumné společnosti Nielsen.</w:t>
      </w:r>
    </w:p>
    <w:p w14:paraId="6F72F2B8" w14:textId="7D01C3A7" w:rsidR="00FE65A1" w:rsidRPr="00FE65A1" w:rsidRDefault="00FE65A1" w:rsidP="00FE65A1">
      <w:pPr>
        <w:pStyle w:val="Dokumenttext"/>
        <w:rPr>
          <w:color w:val="808080"/>
          <w:sz w:val="20"/>
          <w:szCs w:val="20"/>
        </w:rPr>
      </w:pPr>
      <w:r w:rsidRPr="00FE65A1">
        <w:rPr>
          <w:color w:val="808080"/>
          <w:sz w:val="20"/>
          <w:szCs w:val="20"/>
        </w:rPr>
        <w:t>Součástí skupiny Nielsen Admosphere je i společnost Admosphere, která se zab</w:t>
      </w:r>
      <w:r>
        <w:rPr>
          <w:color w:val="808080"/>
          <w:sz w:val="20"/>
          <w:szCs w:val="20"/>
        </w:rPr>
        <w:t>ývá monitoringem reklamy AIS, a </w:t>
      </w:r>
      <w:r w:rsidRPr="00FE65A1">
        <w:rPr>
          <w:color w:val="808080"/>
          <w:sz w:val="20"/>
          <w:szCs w:val="20"/>
        </w:rPr>
        <w:t>společnost Adwind Software, která vyvíjí software pro práci s daty z výzkumů sle</w:t>
      </w:r>
      <w:r>
        <w:rPr>
          <w:color w:val="808080"/>
          <w:sz w:val="20"/>
          <w:szCs w:val="20"/>
        </w:rPr>
        <w:t>dovanosti a monitoringu reklamy.</w:t>
      </w:r>
    </w:p>
    <w:sectPr w:rsidR="00FE65A1" w:rsidRPr="00FE65A1" w:rsidSect="000E430A">
      <w:headerReference w:type="default" r:id="rId13"/>
      <w:footerReference w:type="default" r:id="rId14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2042A" w14:textId="77777777" w:rsidR="00654366" w:rsidRDefault="00654366" w:rsidP="007D6DCB">
      <w:pPr>
        <w:spacing w:line="240" w:lineRule="auto"/>
      </w:pPr>
      <w:r>
        <w:separator/>
      </w:r>
    </w:p>
  </w:endnote>
  <w:endnote w:type="continuationSeparator" w:id="0">
    <w:p w14:paraId="722F3748" w14:textId="77777777" w:rsidR="00654366" w:rsidRDefault="00654366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38EBB" w14:textId="77777777" w:rsidR="00190442" w:rsidRPr="009C7966" w:rsidRDefault="001A5F98" w:rsidP="000E430A">
    <w:pPr>
      <w:pStyle w:val="Zpat"/>
      <w:jc w:val="right"/>
      <w:rPr>
        <w:rFonts w:ascii="Calibri" w:hAnsi="Calibri"/>
        <w:color w:val="FF9900"/>
        <w:sz w:val="20"/>
        <w:szCs w:val="20"/>
      </w:rPr>
    </w:pPr>
    <w:r>
      <w:rPr>
        <w:rFonts w:ascii="Calibri" w:hAnsi="Calibri"/>
        <w:noProof/>
        <w:color w:val="FF99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C242C" wp14:editId="7EE4684C">
              <wp:simplePos x="0" y="0"/>
              <wp:positionH relativeFrom="column">
                <wp:posOffset>5624421</wp:posOffset>
              </wp:positionH>
              <wp:positionV relativeFrom="paragraph">
                <wp:posOffset>-38938</wp:posOffset>
              </wp:positionV>
              <wp:extent cx="269271" cy="336344"/>
              <wp:effectExtent l="0" t="0" r="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271" cy="336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E9E93" w14:textId="77777777" w:rsidR="001A5F98" w:rsidRDefault="001A5F98" w:rsidP="001A5F98">
                          <w:pPr>
                            <w:ind w:firstLine="0"/>
                          </w:pP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0F50">
                            <w:rPr>
                              <w:rFonts w:ascii="Calibri" w:hAnsi="Calibri"/>
                              <w:noProof/>
                              <w:color w:val="FF9900"/>
                              <w:sz w:val="20"/>
                              <w:szCs w:val="20"/>
                            </w:rPr>
                            <w:t>3</w:t>
                          </w: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C242C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442.85pt;margin-top:-3.05pt;width:21.2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" filled="f" stroked="f" strokeweight=".5pt">
              <v:textbox>
                <w:txbxContent>
                  <w:p w14:paraId="539E9E93" w14:textId="77777777" w:rsidR="001A5F98" w:rsidRDefault="001A5F98" w:rsidP="001A5F98">
                    <w:pPr>
                      <w:ind w:firstLine="0"/>
                    </w:pP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fldChar w:fldCharType="begin"/>
                    </w: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fldChar w:fldCharType="separate"/>
                    </w:r>
                    <w:r w:rsidR="000E0F50">
                      <w:rPr>
                        <w:rFonts w:ascii="Calibri" w:hAnsi="Calibri"/>
                        <w:noProof/>
                        <w:color w:val="FF9900"/>
                        <w:sz w:val="20"/>
                        <w:szCs w:val="20"/>
                      </w:rPr>
                      <w:t>3</w:t>
                    </w: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90442">
      <w:rPr>
        <w:rFonts w:ascii="Calibri" w:hAnsi="Calibri"/>
        <w:noProof/>
        <w:color w:val="FF9900"/>
        <w:sz w:val="20"/>
        <w:szCs w:val="20"/>
      </w:rPr>
      <w:drawing>
        <wp:anchor distT="0" distB="0" distL="114300" distR="114300" simplePos="0" relativeHeight="251656192" behindDoc="0" locked="0" layoutInCell="1" allowOverlap="1" wp14:anchorId="1B823448" wp14:editId="6D1C6D9E">
          <wp:simplePos x="0" y="0"/>
          <wp:positionH relativeFrom="margin">
            <wp:posOffset>2946400</wp:posOffset>
          </wp:positionH>
          <wp:positionV relativeFrom="margin">
            <wp:posOffset>9394190</wp:posOffset>
          </wp:positionV>
          <wp:extent cx="2524125" cy="69215"/>
          <wp:effectExtent l="19050" t="0" r="9525" b="0"/>
          <wp:wrapSquare wrapText="bothSides"/>
          <wp:docPr id="79" name="obrázek 11" descr="text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text_color_rgb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B88">
      <w:rPr>
        <w:rFonts w:ascii="Calibri" w:hAnsi="Calibri"/>
        <w:noProof/>
        <w:color w:val="FF99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640D4" wp14:editId="6311FDB9">
              <wp:simplePos x="0" y="0"/>
              <wp:positionH relativeFrom="column">
                <wp:posOffset>5596255</wp:posOffset>
              </wp:positionH>
              <wp:positionV relativeFrom="paragraph">
                <wp:posOffset>97155</wp:posOffset>
              </wp:positionV>
              <wp:extent cx="0" cy="114300"/>
              <wp:effectExtent l="9525" t="5080" r="9525" b="13970"/>
              <wp:wrapNone/>
              <wp:docPr id="7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72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2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440.65pt;margin-top:7.65pt;width:0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" strokecolor="#707276"/>
          </w:pict>
        </mc:Fallback>
      </mc:AlternateContent>
    </w:r>
    <w:r w:rsidR="00190442">
      <w:rPr>
        <w:rFonts w:ascii="Calibri" w:hAnsi="Calibri"/>
        <w:noProof/>
        <w:color w:val="FF9900"/>
        <w:sz w:val="20"/>
        <w:szCs w:val="20"/>
      </w:rPr>
      <w:drawing>
        <wp:anchor distT="0" distB="0" distL="114300" distR="114300" simplePos="0" relativeHeight="251657216" behindDoc="0" locked="0" layoutInCell="1" allowOverlap="1" wp14:anchorId="443F9406" wp14:editId="561E80A5">
          <wp:simplePos x="0" y="0"/>
          <wp:positionH relativeFrom="margin">
            <wp:posOffset>43180</wp:posOffset>
          </wp:positionH>
          <wp:positionV relativeFrom="margin">
            <wp:posOffset>9337040</wp:posOffset>
          </wp:positionV>
          <wp:extent cx="1546860" cy="171450"/>
          <wp:effectExtent l="1905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B88">
      <w:rPr>
        <w:rFonts w:ascii="Calibri" w:hAnsi="Calibri"/>
        <w:noProof/>
        <w:color w:val="FF99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3A2B4E" wp14:editId="319C48B9">
              <wp:simplePos x="0" y="0"/>
              <wp:positionH relativeFrom="column">
                <wp:posOffset>-71120</wp:posOffset>
              </wp:positionH>
              <wp:positionV relativeFrom="paragraph">
                <wp:posOffset>-85090</wp:posOffset>
              </wp:positionV>
              <wp:extent cx="5943600" cy="1270"/>
              <wp:effectExtent l="19050" t="13335" r="19050" b="13970"/>
              <wp:wrapNone/>
              <wp:docPr id="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238" y="15350"/>
                        <a:chExt cx="9360" cy="2"/>
                      </a:xfrm>
                    </wpg:grpSpPr>
                    <wps:wsp>
                      <wps:cNvPr id="4" name="AutoShape 74"/>
                      <wps:cNvCnPr>
                        <a:cxnSpLocks noChangeShapeType="1"/>
                      </wps:cNvCnPr>
                      <wps:spPr bwMode="auto">
                        <a:xfrm>
                          <a:off x="1418" y="15350"/>
                          <a:ext cx="9180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5D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75"/>
                      <wps:cNvCnPr>
                        <a:cxnSpLocks noChangeShapeType="1"/>
                      </wps:cNvCnPr>
                      <wps:spPr bwMode="auto">
                        <a:xfrm>
                          <a:off x="1238" y="15352"/>
                          <a:ext cx="3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5ED83" id="Group 73" o:spid="_x0000_s1026" style="position:absolute;margin-left:-5.6pt;margin-top:-6.7pt;width:468pt;height:.1pt;z-index:251658240" coordorigin="1238,15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">
              <v:shape id="AutoShape 74" o:spid="_x0000_s1027" type="#_x0000_t32" style="position:absolute;left:1418;top:15350;width:91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ls48MAAADaAAAADwAAAGRycy9kb3ducmV2LnhtbESP0WrCQBRE3wv9h+UKvhTdKEUkugYr&#10;in0p2LQfcNm9JiHZuzG7xujXdwuFPg4zZ4ZZZ4NtRE+drxwrmE0TEMTamYoLBd9fh8kShA/IBhvH&#10;pOBOHrLN89MaU+Nu/El9HgoRS9inqKAMoU2l9Loki37qWuLonV1nMUTZFdJ0eIvltpHzJFlIixXH&#10;hRJb2pWk6/xqFbxWg37bHk/L/CEvH7XeN75/OSg1Hg3bFYhAQ/gP/9HvJnLweyXe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JbOPDAAAA2gAAAA8AAAAAAAAAAAAA&#10;AAAAoQIAAGRycy9kb3ducmV2LnhtbFBLBQYAAAAABAAEAPkAAACRAwAAAAA=&#10;" strokecolor="#d5d6d2" strokeweight="2pt"/>
              <v:shape id="AutoShape 75" o:spid="_x0000_s1028" type="#_x0000_t32" style="position:absolute;left:1238;top:15352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NHjMAAAADaAAAADwAAAGRycy9kb3ducmV2LnhtbESPQYvCMBSE74L/ITxhL7Km60G0a5RS&#10;dmHxptb7o3m2xealNNGm/34jCB6HmfmG2e6DacWDetdYVvC1SEAQl1Y3XCkozr+faxDOI2tsLZOC&#10;kRzsd9PJFlNtBz7S4+QrESHsUlRQe9+lUrqyJoNuYTvi6F1tb9BH2VdS9zhEuGnlMklW0mDDcaHG&#10;jvKaytvpbhRkw3G8ayouVXv4mfMmD2OxDEp9zEL2DcJT8O/wq/2nFazgeS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jR4zAAAAA2gAAAA8AAAAAAAAAAAAAAAAA&#10;oQIAAGRycy9kb3ducmV2LnhtbFBLBQYAAAAABAAEAPkAAACOAwAAAAA=&#10;" strokecolor="#f90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B1A60" w14:textId="77777777" w:rsidR="00654366" w:rsidRDefault="00654366" w:rsidP="007D6DCB">
      <w:pPr>
        <w:spacing w:line="240" w:lineRule="auto"/>
      </w:pPr>
      <w:r>
        <w:separator/>
      </w:r>
    </w:p>
  </w:footnote>
  <w:footnote w:type="continuationSeparator" w:id="0">
    <w:p w14:paraId="0CBF9CAD" w14:textId="77777777" w:rsidR="00654366" w:rsidRDefault="00654366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2689" w14:textId="77777777" w:rsidR="00190442" w:rsidRDefault="00190442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TISKOVÁ ZPRÁVA</w:t>
    </w:r>
  </w:p>
  <w:p w14:paraId="6A102C9C" w14:textId="6EF621BF" w:rsidR="00190442" w:rsidRDefault="00190442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Ni</w:t>
    </w:r>
    <w:r w:rsidR="003453F6">
      <w:rPr>
        <w:rFonts w:ascii="Calibri" w:hAnsi="Calibri"/>
        <w:b/>
        <w:color w:val="707276"/>
        <w:sz w:val="20"/>
        <w:szCs w:val="20"/>
      </w:rPr>
      <w:t xml:space="preserve">elsen Admosphere, a.s., Praha </w:t>
    </w:r>
    <w:r w:rsidR="00635283">
      <w:rPr>
        <w:rFonts w:ascii="Calibri" w:hAnsi="Calibri"/>
        <w:b/>
        <w:color w:val="707276"/>
        <w:sz w:val="20"/>
        <w:szCs w:val="20"/>
      </w:rPr>
      <w:t>10</w:t>
    </w:r>
    <w:r>
      <w:rPr>
        <w:rFonts w:ascii="Calibri" w:hAnsi="Calibri"/>
        <w:b/>
        <w:color w:val="707276"/>
        <w:sz w:val="20"/>
        <w:szCs w:val="20"/>
      </w:rPr>
      <w:t xml:space="preserve">. </w:t>
    </w:r>
    <w:r w:rsidR="00DE0194">
      <w:rPr>
        <w:rFonts w:ascii="Calibri" w:hAnsi="Calibri"/>
        <w:b/>
        <w:color w:val="707276"/>
        <w:sz w:val="20"/>
        <w:szCs w:val="20"/>
      </w:rPr>
      <w:t>1</w:t>
    </w:r>
    <w:r w:rsidR="00635283">
      <w:rPr>
        <w:rFonts w:ascii="Calibri" w:hAnsi="Calibri"/>
        <w:b/>
        <w:color w:val="707276"/>
        <w:sz w:val="20"/>
        <w:szCs w:val="20"/>
      </w:rPr>
      <w:t>1</w:t>
    </w:r>
    <w:r>
      <w:rPr>
        <w:rFonts w:ascii="Calibri" w:hAnsi="Calibri"/>
        <w:b/>
        <w:color w:val="707276"/>
        <w:sz w:val="20"/>
        <w:szCs w:val="20"/>
      </w:rPr>
      <w:t>.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45pt;height:7.45pt" o:bullet="t">
        <v:imagedata r:id="rId1" o:title="BD14831_"/>
      </v:shape>
    </w:pict>
  </w:numPicBullet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1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3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2"/>
  </w:num>
  <w:num w:numId="11">
    <w:abstractNumId w:val="21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4"/>
    <w:rsid w:val="00000FC2"/>
    <w:rsid w:val="000131AA"/>
    <w:rsid w:val="000132E0"/>
    <w:rsid w:val="00016C78"/>
    <w:rsid w:val="00022E5B"/>
    <w:rsid w:val="000237F1"/>
    <w:rsid w:val="00033336"/>
    <w:rsid w:val="00042676"/>
    <w:rsid w:val="00042ED2"/>
    <w:rsid w:val="00042EDB"/>
    <w:rsid w:val="00043F0E"/>
    <w:rsid w:val="00045212"/>
    <w:rsid w:val="0005029C"/>
    <w:rsid w:val="00051AE7"/>
    <w:rsid w:val="000552A7"/>
    <w:rsid w:val="00061022"/>
    <w:rsid w:val="00065DEA"/>
    <w:rsid w:val="00066620"/>
    <w:rsid w:val="00071753"/>
    <w:rsid w:val="000719F9"/>
    <w:rsid w:val="0007425F"/>
    <w:rsid w:val="00075904"/>
    <w:rsid w:val="0007709A"/>
    <w:rsid w:val="00080FE5"/>
    <w:rsid w:val="000848FF"/>
    <w:rsid w:val="00086193"/>
    <w:rsid w:val="00086BFD"/>
    <w:rsid w:val="0008725E"/>
    <w:rsid w:val="00090B54"/>
    <w:rsid w:val="00090DB9"/>
    <w:rsid w:val="000B2F00"/>
    <w:rsid w:val="000C2E5E"/>
    <w:rsid w:val="000C355A"/>
    <w:rsid w:val="000C4EA5"/>
    <w:rsid w:val="000D4647"/>
    <w:rsid w:val="000D6B77"/>
    <w:rsid w:val="000E0152"/>
    <w:rsid w:val="000E0F50"/>
    <w:rsid w:val="000E41BA"/>
    <w:rsid w:val="000E430A"/>
    <w:rsid w:val="000E7CF5"/>
    <w:rsid w:val="000F54CD"/>
    <w:rsid w:val="001023C9"/>
    <w:rsid w:val="00102BC8"/>
    <w:rsid w:val="0011272F"/>
    <w:rsid w:val="00116B78"/>
    <w:rsid w:val="00121F6D"/>
    <w:rsid w:val="00133D59"/>
    <w:rsid w:val="0014221F"/>
    <w:rsid w:val="00143AEB"/>
    <w:rsid w:val="0014532D"/>
    <w:rsid w:val="00154ED2"/>
    <w:rsid w:val="001553E8"/>
    <w:rsid w:val="00163F49"/>
    <w:rsid w:val="00165FAE"/>
    <w:rsid w:val="0017452A"/>
    <w:rsid w:val="0017693C"/>
    <w:rsid w:val="0018764F"/>
    <w:rsid w:val="00190442"/>
    <w:rsid w:val="001907A6"/>
    <w:rsid w:val="00191878"/>
    <w:rsid w:val="0019612B"/>
    <w:rsid w:val="001A034D"/>
    <w:rsid w:val="001A28B2"/>
    <w:rsid w:val="001A3486"/>
    <w:rsid w:val="001A5F98"/>
    <w:rsid w:val="001B1A44"/>
    <w:rsid w:val="001B38EB"/>
    <w:rsid w:val="001B3CA6"/>
    <w:rsid w:val="001B45B5"/>
    <w:rsid w:val="001B6EAF"/>
    <w:rsid w:val="001B7BC9"/>
    <w:rsid w:val="001C0D46"/>
    <w:rsid w:val="001C4314"/>
    <w:rsid w:val="001C5391"/>
    <w:rsid w:val="001C6CDC"/>
    <w:rsid w:val="001C6F07"/>
    <w:rsid w:val="001E71C8"/>
    <w:rsid w:val="001F6482"/>
    <w:rsid w:val="002019F5"/>
    <w:rsid w:val="00202BAF"/>
    <w:rsid w:val="00214097"/>
    <w:rsid w:val="002204FF"/>
    <w:rsid w:val="00221C1A"/>
    <w:rsid w:val="00224AF2"/>
    <w:rsid w:val="0022544A"/>
    <w:rsid w:val="00230E88"/>
    <w:rsid w:val="002334DD"/>
    <w:rsid w:val="00234F2E"/>
    <w:rsid w:val="00246A20"/>
    <w:rsid w:val="00250A7E"/>
    <w:rsid w:val="00251488"/>
    <w:rsid w:val="00257B77"/>
    <w:rsid w:val="00257DCD"/>
    <w:rsid w:val="00261D31"/>
    <w:rsid w:val="002656A8"/>
    <w:rsid w:val="002659B3"/>
    <w:rsid w:val="00280A4D"/>
    <w:rsid w:val="00282DAE"/>
    <w:rsid w:val="0028563A"/>
    <w:rsid w:val="00286F84"/>
    <w:rsid w:val="00291B51"/>
    <w:rsid w:val="002A2BC1"/>
    <w:rsid w:val="002A4835"/>
    <w:rsid w:val="002A70B6"/>
    <w:rsid w:val="002B0BF5"/>
    <w:rsid w:val="002B79DC"/>
    <w:rsid w:val="002C3ED2"/>
    <w:rsid w:val="002D1C5E"/>
    <w:rsid w:val="002E7F7D"/>
    <w:rsid w:val="002F4C8A"/>
    <w:rsid w:val="002F6D35"/>
    <w:rsid w:val="003025A1"/>
    <w:rsid w:val="00311BE7"/>
    <w:rsid w:val="00312EDA"/>
    <w:rsid w:val="00314520"/>
    <w:rsid w:val="003162D4"/>
    <w:rsid w:val="0032177A"/>
    <w:rsid w:val="0032209A"/>
    <w:rsid w:val="003305A2"/>
    <w:rsid w:val="0033095E"/>
    <w:rsid w:val="00343F6B"/>
    <w:rsid w:val="003449B9"/>
    <w:rsid w:val="003453F6"/>
    <w:rsid w:val="0035223C"/>
    <w:rsid w:val="00354180"/>
    <w:rsid w:val="00361A42"/>
    <w:rsid w:val="003757B0"/>
    <w:rsid w:val="00376DED"/>
    <w:rsid w:val="003776C1"/>
    <w:rsid w:val="003807DD"/>
    <w:rsid w:val="00383259"/>
    <w:rsid w:val="003854EB"/>
    <w:rsid w:val="00385A35"/>
    <w:rsid w:val="00385A55"/>
    <w:rsid w:val="00386B0A"/>
    <w:rsid w:val="0039024E"/>
    <w:rsid w:val="00390857"/>
    <w:rsid w:val="00392548"/>
    <w:rsid w:val="003A2E4F"/>
    <w:rsid w:val="003A4C98"/>
    <w:rsid w:val="003A5F82"/>
    <w:rsid w:val="003B3C0F"/>
    <w:rsid w:val="003B479B"/>
    <w:rsid w:val="003C0A47"/>
    <w:rsid w:val="003C17C8"/>
    <w:rsid w:val="003C203B"/>
    <w:rsid w:val="003C2C67"/>
    <w:rsid w:val="003C7DE7"/>
    <w:rsid w:val="003D4DAA"/>
    <w:rsid w:val="004072B3"/>
    <w:rsid w:val="00411DD9"/>
    <w:rsid w:val="004122B2"/>
    <w:rsid w:val="0041390D"/>
    <w:rsid w:val="004148B0"/>
    <w:rsid w:val="00416661"/>
    <w:rsid w:val="00420264"/>
    <w:rsid w:val="004208C8"/>
    <w:rsid w:val="004222EE"/>
    <w:rsid w:val="004260C0"/>
    <w:rsid w:val="00427E3D"/>
    <w:rsid w:val="00431B09"/>
    <w:rsid w:val="004339A2"/>
    <w:rsid w:val="00434E8E"/>
    <w:rsid w:val="00450A14"/>
    <w:rsid w:val="004524AA"/>
    <w:rsid w:val="00452A48"/>
    <w:rsid w:val="00460D98"/>
    <w:rsid w:val="00463029"/>
    <w:rsid w:val="00467B57"/>
    <w:rsid w:val="00472315"/>
    <w:rsid w:val="0047235A"/>
    <w:rsid w:val="00473402"/>
    <w:rsid w:val="0048121C"/>
    <w:rsid w:val="00487861"/>
    <w:rsid w:val="004924A6"/>
    <w:rsid w:val="004B0756"/>
    <w:rsid w:val="004C4E7B"/>
    <w:rsid w:val="004C5B0E"/>
    <w:rsid w:val="004D0A7A"/>
    <w:rsid w:val="004D0A7E"/>
    <w:rsid w:val="004D1884"/>
    <w:rsid w:val="004D3779"/>
    <w:rsid w:val="004E1F25"/>
    <w:rsid w:val="004F1314"/>
    <w:rsid w:val="004F2546"/>
    <w:rsid w:val="004F46F5"/>
    <w:rsid w:val="004F66E7"/>
    <w:rsid w:val="00501700"/>
    <w:rsid w:val="00504C05"/>
    <w:rsid w:val="00505383"/>
    <w:rsid w:val="00512211"/>
    <w:rsid w:val="00522279"/>
    <w:rsid w:val="0052397C"/>
    <w:rsid w:val="00530675"/>
    <w:rsid w:val="0053085B"/>
    <w:rsid w:val="00531370"/>
    <w:rsid w:val="005460B9"/>
    <w:rsid w:val="0055562C"/>
    <w:rsid w:val="0056234C"/>
    <w:rsid w:val="005630EF"/>
    <w:rsid w:val="0056642E"/>
    <w:rsid w:val="00570B62"/>
    <w:rsid w:val="0057270C"/>
    <w:rsid w:val="005739A9"/>
    <w:rsid w:val="00573D22"/>
    <w:rsid w:val="00575DE3"/>
    <w:rsid w:val="00584878"/>
    <w:rsid w:val="00597246"/>
    <w:rsid w:val="005A0394"/>
    <w:rsid w:val="005A0AB9"/>
    <w:rsid w:val="005B1C90"/>
    <w:rsid w:val="005C3F81"/>
    <w:rsid w:val="005C4ADC"/>
    <w:rsid w:val="005D1F60"/>
    <w:rsid w:val="005D391D"/>
    <w:rsid w:val="005E4C49"/>
    <w:rsid w:val="005F09C7"/>
    <w:rsid w:val="005F12F5"/>
    <w:rsid w:val="005F199E"/>
    <w:rsid w:val="005F1B5D"/>
    <w:rsid w:val="005F3F77"/>
    <w:rsid w:val="005F6BE1"/>
    <w:rsid w:val="0060104B"/>
    <w:rsid w:val="00601898"/>
    <w:rsid w:val="00613094"/>
    <w:rsid w:val="00621D90"/>
    <w:rsid w:val="00625147"/>
    <w:rsid w:val="006264DE"/>
    <w:rsid w:val="006339EC"/>
    <w:rsid w:val="00635283"/>
    <w:rsid w:val="00642E48"/>
    <w:rsid w:val="0065120C"/>
    <w:rsid w:val="00654366"/>
    <w:rsid w:val="00663EC4"/>
    <w:rsid w:val="0066535D"/>
    <w:rsid w:val="00667D53"/>
    <w:rsid w:val="00667E44"/>
    <w:rsid w:val="00674362"/>
    <w:rsid w:val="0067607C"/>
    <w:rsid w:val="00681E37"/>
    <w:rsid w:val="006822F2"/>
    <w:rsid w:val="00683F85"/>
    <w:rsid w:val="006874DE"/>
    <w:rsid w:val="0069165F"/>
    <w:rsid w:val="00692F25"/>
    <w:rsid w:val="006A5838"/>
    <w:rsid w:val="006B3582"/>
    <w:rsid w:val="006B3F56"/>
    <w:rsid w:val="006C3288"/>
    <w:rsid w:val="006C3A98"/>
    <w:rsid w:val="006C4752"/>
    <w:rsid w:val="006C77CD"/>
    <w:rsid w:val="006D2E0F"/>
    <w:rsid w:val="006D4162"/>
    <w:rsid w:val="006D4443"/>
    <w:rsid w:val="006D792A"/>
    <w:rsid w:val="006D7ED2"/>
    <w:rsid w:val="006E37DA"/>
    <w:rsid w:val="006E6547"/>
    <w:rsid w:val="006E7EB4"/>
    <w:rsid w:val="00713B2A"/>
    <w:rsid w:val="0071583E"/>
    <w:rsid w:val="00720F02"/>
    <w:rsid w:val="00723124"/>
    <w:rsid w:val="00723A65"/>
    <w:rsid w:val="0073447D"/>
    <w:rsid w:val="00734BC4"/>
    <w:rsid w:val="00735B6D"/>
    <w:rsid w:val="00737BB1"/>
    <w:rsid w:val="00740745"/>
    <w:rsid w:val="007473D4"/>
    <w:rsid w:val="00762F9B"/>
    <w:rsid w:val="0076500C"/>
    <w:rsid w:val="00766D6F"/>
    <w:rsid w:val="00771F74"/>
    <w:rsid w:val="00780E12"/>
    <w:rsid w:val="007846FE"/>
    <w:rsid w:val="00785675"/>
    <w:rsid w:val="007879FB"/>
    <w:rsid w:val="0079117E"/>
    <w:rsid w:val="007A1C47"/>
    <w:rsid w:val="007A2E57"/>
    <w:rsid w:val="007A70CA"/>
    <w:rsid w:val="007B247A"/>
    <w:rsid w:val="007B2E84"/>
    <w:rsid w:val="007B3165"/>
    <w:rsid w:val="007B3D37"/>
    <w:rsid w:val="007C28F5"/>
    <w:rsid w:val="007C529B"/>
    <w:rsid w:val="007C63DC"/>
    <w:rsid w:val="007C75E7"/>
    <w:rsid w:val="007C7C4B"/>
    <w:rsid w:val="007D3C9F"/>
    <w:rsid w:val="007D6DCB"/>
    <w:rsid w:val="007D6EC9"/>
    <w:rsid w:val="007D7251"/>
    <w:rsid w:val="007E07A9"/>
    <w:rsid w:val="007E52D0"/>
    <w:rsid w:val="007F6A81"/>
    <w:rsid w:val="008028CD"/>
    <w:rsid w:val="0080399B"/>
    <w:rsid w:val="008041D9"/>
    <w:rsid w:val="0080501F"/>
    <w:rsid w:val="0082013A"/>
    <w:rsid w:val="00821A27"/>
    <w:rsid w:val="008260F1"/>
    <w:rsid w:val="00832215"/>
    <w:rsid w:val="008326A3"/>
    <w:rsid w:val="00832D7B"/>
    <w:rsid w:val="00835984"/>
    <w:rsid w:val="00836A0D"/>
    <w:rsid w:val="0083747A"/>
    <w:rsid w:val="0084121F"/>
    <w:rsid w:val="0084160A"/>
    <w:rsid w:val="00853CE3"/>
    <w:rsid w:val="00860A84"/>
    <w:rsid w:val="00883C48"/>
    <w:rsid w:val="00896106"/>
    <w:rsid w:val="00896762"/>
    <w:rsid w:val="008A1918"/>
    <w:rsid w:val="008A5109"/>
    <w:rsid w:val="008A550D"/>
    <w:rsid w:val="008A7108"/>
    <w:rsid w:val="008B0B01"/>
    <w:rsid w:val="008B21B9"/>
    <w:rsid w:val="008B2252"/>
    <w:rsid w:val="008B30D3"/>
    <w:rsid w:val="008B522C"/>
    <w:rsid w:val="008B65D2"/>
    <w:rsid w:val="008C3606"/>
    <w:rsid w:val="008C3BA6"/>
    <w:rsid w:val="008C7FDA"/>
    <w:rsid w:val="008D4B18"/>
    <w:rsid w:val="008D7B88"/>
    <w:rsid w:val="008E1076"/>
    <w:rsid w:val="008E27B8"/>
    <w:rsid w:val="008E301E"/>
    <w:rsid w:val="008E39D5"/>
    <w:rsid w:val="008E3E78"/>
    <w:rsid w:val="009006B2"/>
    <w:rsid w:val="00900F6E"/>
    <w:rsid w:val="00901551"/>
    <w:rsid w:val="0090218D"/>
    <w:rsid w:val="00906B65"/>
    <w:rsid w:val="009116BA"/>
    <w:rsid w:val="00932A6A"/>
    <w:rsid w:val="009428C2"/>
    <w:rsid w:val="00945A1F"/>
    <w:rsid w:val="00946CAB"/>
    <w:rsid w:val="009568D6"/>
    <w:rsid w:val="00966796"/>
    <w:rsid w:val="00967F39"/>
    <w:rsid w:val="00973D3C"/>
    <w:rsid w:val="009757B5"/>
    <w:rsid w:val="0097718F"/>
    <w:rsid w:val="00984793"/>
    <w:rsid w:val="00986E07"/>
    <w:rsid w:val="009A4D40"/>
    <w:rsid w:val="009A5061"/>
    <w:rsid w:val="009A76E7"/>
    <w:rsid w:val="009B0585"/>
    <w:rsid w:val="009B2547"/>
    <w:rsid w:val="009B272F"/>
    <w:rsid w:val="009B3F2C"/>
    <w:rsid w:val="009B419E"/>
    <w:rsid w:val="009B44C3"/>
    <w:rsid w:val="009B54EF"/>
    <w:rsid w:val="009B75CE"/>
    <w:rsid w:val="009C0CE6"/>
    <w:rsid w:val="009C7966"/>
    <w:rsid w:val="009D0178"/>
    <w:rsid w:val="009D23B7"/>
    <w:rsid w:val="009D2767"/>
    <w:rsid w:val="009E0692"/>
    <w:rsid w:val="009E260E"/>
    <w:rsid w:val="009E2F3A"/>
    <w:rsid w:val="00A038DD"/>
    <w:rsid w:val="00A04CBC"/>
    <w:rsid w:val="00A05E8D"/>
    <w:rsid w:val="00A14980"/>
    <w:rsid w:val="00A1504E"/>
    <w:rsid w:val="00A17A15"/>
    <w:rsid w:val="00A354DD"/>
    <w:rsid w:val="00A37862"/>
    <w:rsid w:val="00A4174E"/>
    <w:rsid w:val="00A43C1A"/>
    <w:rsid w:val="00A44924"/>
    <w:rsid w:val="00A57A61"/>
    <w:rsid w:val="00A57BC1"/>
    <w:rsid w:val="00A62451"/>
    <w:rsid w:val="00A62EF7"/>
    <w:rsid w:val="00A705EE"/>
    <w:rsid w:val="00A73B6C"/>
    <w:rsid w:val="00A747DA"/>
    <w:rsid w:val="00A769AF"/>
    <w:rsid w:val="00A76C58"/>
    <w:rsid w:val="00A83509"/>
    <w:rsid w:val="00A864D2"/>
    <w:rsid w:val="00A87095"/>
    <w:rsid w:val="00A900D3"/>
    <w:rsid w:val="00A936CD"/>
    <w:rsid w:val="00A95636"/>
    <w:rsid w:val="00AA372C"/>
    <w:rsid w:val="00AB1126"/>
    <w:rsid w:val="00AC7FD2"/>
    <w:rsid w:val="00AD42CA"/>
    <w:rsid w:val="00AD5B7A"/>
    <w:rsid w:val="00AE1732"/>
    <w:rsid w:val="00AF035D"/>
    <w:rsid w:val="00AF2A82"/>
    <w:rsid w:val="00AF59A9"/>
    <w:rsid w:val="00B00D23"/>
    <w:rsid w:val="00B04CD6"/>
    <w:rsid w:val="00B207C2"/>
    <w:rsid w:val="00B218E7"/>
    <w:rsid w:val="00B27E4D"/>
    <w:rsid w:val="00B308E4"/>
    <w:rsid w:val="00B355F3"/>
    <w:rsid w:val="00B356D6"/>
    <w:rsid w:val="00B4524E"/>
    <w:rsid w:val="00B5158F"/>
    <w:rsid w:val="00B5229A"/>
    <w:rsid w:val="00B54CB6"/>
    <w:rsid w:val="00B60E14"/>
    <w:rsid w:val="00B62F6C"/>
    <w:rsid w:val="00B63C1F"/>
    <w:rsid w:val="00B701CA"/>
    <w:rsid w:val="00B713AD"/>
    <w:rsid w:val="00B749E3"/>
    <w:rsid w:val="00B74AC2"/>
    <w:rsid w:val="00B75B22"/>
    <w:rsid w:val="00B81234"/>
    <w:rsid w:val="00B84875"/>
    <w:rsid w:val="00B91B84"/>
    <w:rsid w:val="00B91DA4"/>
    <w:rsid w:val="00B95C13"/>
    <w:rsid w:val="00BA1B3A"/>
    <w:rsid w:val="00BA5A3B"/>
    <w:rsid w:val="00BA5EFD"/>
    <w:rsid w:val="00BB69B9"/>
    <w:rsid w:val="00BB6DBA"/>
    <w:rsid w:val="00BC0110"/>
    <w:rsid w:val="00BC60FB"/>
    <w:rsid w:val="00BD4ECC"/>
    <w:rsid w:val="00BE107B"/>
    <w:rsid w:val="00BE1B90"/>
    <w:rsid w:val="00BE3E52"/>
    <w:rsid w:val="00BE40DC"/>
    <w:rsid w:val="00BE5730"/>
    <w:rsid w:val="00BF32D8"/>
    <w:rsid w:val="00BF33D0"/>
    <w:rsid w:val="00BF7E2D"/>
    <w:rsid w:val="00C10E10"/>
    <w:rsid w:val="00C15772"/>
    <w:rsid w:val="00C43A35"/>
    <w:rsid w:val="00C43CF3"/>
    <w:rsid w:val="00C50EC9"/>
    <w:rsid w:val="00C51BAE"/>
    <w:rsid w:val="00C52D2A"/>
    <w:rsid w:val="00C52F90"/>
    <w:rsid w:val="00C54212"/>
    <w:rsid w:val="00C54B49"/>
    <w:rsid w:val="00C55153"/>
    <w:rsid w:val="00C564B4"/>
    <w:rsid w:val="00C57909"/>
    <w:rsid w:val="00C579AF"/>
    <w:rsid w:val="00C60D97"/>
    <w:rsid w:val="00C621EB"/>
    <w:rsid w:val="00C728D8"/>
    <w:rsid w:val="00C746EE"/>
    <w:rsid w:val="00C813C1"/>
    <w:rsid w:val="00C8377B"/>
    <w:rsid w:val="00C84D33"/>
    <w:rsid w:val="00C91621"/>
    <w:rsid w:val="00C93F06"/>
    <w:rsid w:val="00CB1AEC"/>
    <w:rsid w:val="00CB2C3F"/>
    <w:rsid w:val="00CB4225"/>
    <w:rsid w:val="00CC026D"/>
    <w:rsid w:val="00CD146E"/>
    <w:rsid w:val="00CD1B48"/>
    <w:rsid w:val="00CD541E"/>
    <w:rsid w:val="00CD5D88"/>
    <w:rsid w:val="00CE0D50"/>
    <w:rsid w:val="00CE61A9"/>
    <w:rsid w:val="00CF1A21"/>
    <w:rsid w:val="00CF3660"/>
    <w:rsid w:val="00CF3CB7"/>
    <w:rsid w:val="00D005C8"/>
    <w:rsid w:val="00D01EF3"/>
    <w:rsid w:val="00D020CD"/>
    <w:rsid w:val="00D039A3"/>
    <w:rsid w:val="00D06017"/>
    <w:rsid w:val="00D06A11"/>
    <w:rsid w:val="00D06A51"/>
    <w:rsid w:val="00D06D4A"/>
    <w:rsid w:val="00D103FB"/>
    <w:rsid w:val="00D10F2E"/>
    <w:rsid w:val="00D130C7"/>
    <w:rsid w:val="00D14DF2"/>
    <w:rsid w:val="00D15C36"/>
    <w:rsid w:val="00D17E06"/>
    <w:rsid w:val="00D21D8D"/>
    <w:rsid w:val="00D2382C"/>
    <w:rsid w:val="00D23CFC"/>
    <w:rsid w:val="00D27A2B"/>
    <w:rsid w:val="00D305B2"/>
    <w:rsid w:val="00D338E0"/>
    <w:rsid w:val="00D3478B"/>
    <w:rsid w:val="00D37514"/>
    <w:rsid w:val="00D4364D"/>
    <w:rsid w:val="00D46258"/>
    <w:rsid w:val="00D56531"/>
    <w:rsid w:val="00D56892"/>
    <w:rsid w:val="00D57407"/>
    <w:rsid w:val="00D630D9"/>
    <w:rsid w:val="00D671DE"/>
    <w:rsid w:val="00D705B3"/>
    <w:rsid w:val="00D771EA"/>
    <w:rsid w:val="00D851E9"/>
    <w:rsid w:val="00DA223D"/>
    <w:rsid w:val="00DA32FC"/>
    <w:rsid w:val="00DA48F0"/>
    <w:rsid w:val="00DA6443"/>
    <w:rsid w:val="00DA744E"/>
    <w:rsid w:val="00DA78AC"/>
    <w:rsid w:val="00DB14F3"/>
    <w:rsid w:val="00DB2E23"/>
    <w:rsid w:val="00DB7FEE"/>
    <w:rsid w:val="00DC3CE7"/>
    <w:rsid w:val="00DC5633"/>
    <w:rsid w:val="00DC6C7E"/>
    <w:rsid w:val="00DD246C"/>
    <w:rsid w:val="00DD4042"/>
    <w:rsid w:val="00DD5E9E"/>
    <w:rsid w:val="00DE0194"/>
    <w:rsid w:val="00DE1C3F"/>
    <w:rsid w:val="00DE2230"/>
    <w:rsid w:val="00DE2C50"/>
    <w:rsid w:val="00DE6D66"/>
    <w:rsid w:val="00DE7203"/>
    <w:rsid w:val="00DF0A3D"/>
    <w:rsid w:val="00DF2245"/>
    <w:rsid w:val="00DF37A0"/>
    <w:rsid w:val="00DF43A7"/>
    <w:rsid w:val="00DF610A"/>
    <w:rsid w:val="00E03180"/>
    <w:rsid w:val="00E04272"/>
    <w:rsid w:val="00E077AD"/>
    <w:rsid w:val="00E113BC"/>
    <w:rsid w:val="00E13F6D"/>
    <w:rsid w:val="00E222E8"/>
    <w:rsid w:val="00E27F00"/>
    <w:rsid w:val="00E30147"/>
    <w:rsid w:val="00E30785"/>
    <w:rsid w:val="00E316B2"/>
    <w:rsid w:val="00E31980"/>
    <w:rsid w:val="00E34415"/>
    <w:rsid w:val="00E401E1"/>
    <w:rsid w:val="00E40A80"/>
    <w:rsid w:val="00E40ED0"/>
    <w:rsid w:val="00E446CB"/>
    <w:rsid w:val="00E47386"/>
    <w:rsid w:val="00E5028B"/>
    <w:rsid w:val="00E53529"/>
    <w:rsid w:val="00E63623"/>
    <w:rsid w:val="00E70B82"/>
    <w:rsid w:val="00E710FF"/>
    <w:rsid w:val="00E7381D"/>
    <w:rsid w:val="00E748C3"/>
    <w:rsid w:val="00E80151"/>
    <w:rsid w:val="00E952ED"/>
    <w:rsid w:val="00E9611E"/>
    <w:rsid w:val="00E971F2"/>
    <w:rsid w:val="00E97A65"/>
    <w:rsid w:val="00EA5435"/>
    <w:rsid w:val="00EA79E3"/>
    <w:rsid w:val="00EB0761"/>
    <w:rsid w:val="00EB0CB0"/>
    <w:rsid w:val="00EB6182"/>
    <w:rsid w:val="00EC51A5"/>
    <w:rsid w:val="00ED5091"/>
    <w:rsid w:val="00ED61F7"/>
    <w:rsid w:val="00ED7383"/>
    <w:rsid w:val="00EE2692"/>
    <w:rsid w:val="00EE58CA"/>
    <w:rsid w:val="00EE6A66"/>
    <w:rsid w:val="00EE75D0"/>
    <w:rsid w:val="00EF3DD4"/>
    <w:rsid w:val="00EF6B91"/>
    <w:rsid w:val="00EF7584"/>
    <w:rsid w:val="00EF7690"/>
    <w:rsid w:val="00F01620"/>
    <w:rsid w:val="00F038E4"/>
    <w:rsid w:val="00F053FA"/>
    <w:rsid w:val="00F05994"/>
    <w:rsid w:val="00F15C09"/>
    <w:rsid w:val="00F2315F"/>
    <w:rsid w:val="00F42793"/>
    <w:rsid w:val="00F44EB7"/>
    <w:rsid w:val="00F51395"/>
    <w:rsid w:val="00F52D56"/>
    <w:rsid w:val="00F5525D"/>
    <w:rsid w:val="00F634C2"/>
    <w:rsid w:val="00F6350E"/>
    <w:rsid w:val="00F65DFD"/>
    <w:rsid w:val="00F6658F"/>
    <w:rsid w:val="00F674C4"/>
    <w:rsid w:val="00F717C5"/>
    <w:rsid w:val="00F730E3"/>
    <w:rsid w:val="00F8130D"/>
    <w:rsid w:val="00F85841"/>
    <w:rsid w:val="00F85849"/>
    <w:rsid w:val="00F90777"/>
    <w:rsid w:val="00F954FB"/>
    <w:rsid w:val="00F96768"/>
    <w:rsid w:val="00F96BE3"/>
    <w:rsid w:val="00FA48A8"/>
    <w:rsid w:val="00FA7BDA"/>
    <w:rsid w:val="00FB2F84"/>
    <w:rsid w:val="00FB44D4"/>
    <w:rsid w:val="00FB6AAC"/>
    <w:rsid w:val="00FB7B01"/>
    <w:rsid w:val="00FC3AAF"/>
    <w:rsid w:val="00FC5B60"/>
    <w:rsid w:val="00FD14F5"/>
    <w:rsid w:val="00FD2381"/>
    <w:rsid w:val="00FD7237"/>
    <w:rsid w:val="00FE1F31"/>
    <w:rsid w:val="00FE1F5B"/>
    <w:rsid w:val="00FE65A1"/>
    <w:rsid w:val="00FE7CC1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BD1DF"/>
  <w15:docId w15:val="{994DA9EF-C980-457B-8C90-C55C1DDA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500C"/>
    <w:rPr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F6658F"/>
    <w:rPr>
      <w:rFonts w:ascii="Tahoma" w:eastAsia="Times New Roman" w:hAnsi="Tahoma"/>
      <w:sz w:val="26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D14F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D14F5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Vlckova@admospher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vla.Chlebounova@admospher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44BA7-2B6F-40CA-B417-DE4EA637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594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Mediaresearch, a.s.</Company>
  <LinksUpToDate>false</LinksUpToDate>
  <CharactersWithSpaces>4095</CharactersWithSpaces>
  <SharedDoc>false</SharedDoc>
  <HLinks>
    <vt:vector size="12" baseType="variant"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http://www.nielsen-admosphere.cz/</vt:lpwstr>
      </vt:variant>
      <vt:variant>
        <vt:lpwstr/>
      </vt:variant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mailto:pavla.chlebounova@admosphere.cz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pavlach</dc:creator>
  <cp:lastModifiedBy>Eliška Morochovičová</cp:lastModifiedBy>
  <cp:revision>8</cp:revision>
  <cp:lastPrinted>2015-11-27T08:17:00Z</cp:lastPrinted>
  <dcterms:created xsi:type="dcterms:W3CDTF">2015-11-10T08:20:00Z</dcterms:created>
  <dcterms:modified xsi:type="dcterms:W3CDTF">2015-11-27T08:19:00Z</dcterms:modified>
</cp:coreProperties>
</file>